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49AA1AF" w14:textId="4CE5124D" w:rsidR="006F2747" w:rsidRPr="00A4348B" w:rsidRDefault="006F2747" w:rsidP="00CF353F">
      <w:pPr>
        <w:pStyle w:val="NoSpacing"/>
        <w:spacing w:line="276" w:lineRule="auto"/>
        <w:jc w:val="center"/>
        <w:rPr>
          <w:rFonts w:ascii="Arial" w:eastAsia="Calibri" w:hAnsi="Arial" w:cs="Arial"/>
          <w:b/>
          <w:bCs/>
          <w:color w:val="000000"/>
          <w:kern w:val="0"/>
          <w:u w:val="single"/>
        </w:rPr>
      </w:pPr>
      <w:r w:rsidRPr="00A4348B">
        <w:rPr>
          <w:rFonts w:ascii="Arial" w:eastAsia="Calibri" w:hAnsi="Arial" w:cs="Arial"/>
          <w:b/>
          <w:bCs/>
          <w:color w:val="000000"/>
          <w:kern w:val="0"/>
          <w:u w:val="single"/>
        </w:rPr>
        <w:t xml:space="preserve">Cambio </w:t>
      </w:r>
      <w:r w:rsidR="00AD7718">
        <w:rPr>
          <w:rFonts w:ascii="Arial" w:eastAsia="Calibri" w:hAnsi="Arial" w:cs="Arial"/>
          <w:b/>
          <w:bCs/>
          <w:color w:val="000000"/>
          <w:kern w:val="0"/>
          <w:u w:val="single"/>
        </w:rPr>
        <w:t>C</w:t>
      </w:r>
      <w:r w:rsidRPr="00A4348B">
        <w:rPr>
          <w:rFonts w:ascii="Arial" w:eastAsia="Calibri" w:hAnsi="Arial" w:cs="Arial"/>
          <w:b/>
          <w:bCs/>
          <w:color w:val="000000"/>
          <w:kern w:val="0"/>
          <w:u w:val="single"/>
        </w:rPr>
        <w:t>limático en la República Dominicana: Avances en el marco del Acuerdo de Par</w:t>
      </w:r>
      <w:r w:rsidR="00DF3DF7">
        <w:rPr>
          <w:rFonts w:ascii="Arial" w:eastAsia="Calibri" w:hAnsi="Arial" w:cs="Arial"/>
          <w:b/>
          <w:bCs/>
          <w:color w:val="000000"/>
          <w:kern w:val="0"/>
          <w:u w:val="single"/>
        </w:rPr>
        <w:t>í</w:t>
      </w:r>
      <w:r w:rsidRPr="00A4348B">
        <w:rPr>
          <w:rFonts w:ascii="Arial" w:eastAsia="Calibri" w:hAnsi="Arial" w:cs="Arial"/>
          <w:b/>
          <w:bCs/>
          <w:color w:val="000000"/>
          <w:kern w:val="0"/>
          <w:u w:val="single"/>
        </w:rPr>
        <w:t>s y la Agenda ODS 2030</w:t>
      </w:r>
    </w:p>
    <w:p w14:paraId="7B399355" w14:textId="77777777" w:rsidR="006F2747" w:rsidRPr="00A4348B" w:rsidRDefault="006F2747" w:rsidP="00CF353F">
      <w:pPr>
        <w:pStyle w:val="NoSpacing"/>
        <w:spacing w:line="276" w:lineRule="auto"/>
        <w:jc w:val="both"/>
        <w:rPr>
          <w:rFonts w:ascii="Arial" w:hAnsi="Arial" w:cs="Arial"/>
          <w:color w:val="000000"/>
          <w:highlight w:val="yellow"/>
        </w:rPr>
      </w:pPr>
    </w:p>
    <w:p w14:paraId="6AD61F22" w14:textId="77777777" w:rsidR="006F2747" w:rsidRPr="00CD0789" w:rsidRDefault="006F2747" w:rsidP="00CF353F">
      <w:pPr>
        <w:spacing w:line="276" w:lineRule="auto"/>
        <w:jc w:val="both"/>
        <w:rPr>
          <w:rFonts w:ascii="Arial" w:hAnsi="Arial" w:cs="Arial"/>
          <w:color w:val="000000"/>
          <w:highlight w:val="yellow"/>
          <w:lang w:val="es-DO"/>
        </w:rPr>
      </w:pPr>
    </w:p>
    <w:p w14:paraId="337553EA" w14:textId="77777777" w:rsidR="006D0339" w:rsidRPr="00CD0789" w:rsidRDefault="006D0339" w:rsidP="00CD0789">
      <w:pPr>
        <w:spacing w:line="276" w:lineRule="auto"/>
        <w:jc w:val="both"/>
        <w:rPr>
          <w:rFonts w:ascii="Arial" w:hAnsi="Arial" w:cs="Arial"/>
          <w:color w:val="000000"/>
          <w:sz w:val="22"/>
          <w:szCs w:val="22"/>
          <w:lang w:val="es-ES_tradnl"/>
        </w:rPr>
      </w:pPr>
      <w:r w:rsidRPr="00CD0789">
        <w:rPr>
          <w:rFonts w:ascii="Arial" w:hAnsi="Arial" w:cs="Arial"/>
          <w:color w:val="000000"/>
          <w:sz w:val="22"/>
          <w:szCs w:val="22"/>
          <w:lang w:val="es-DO" w:eastAsia="es-DO"/>
        </w:rPr>
        <w:t>El Consejo Nacional para el Cambio Climático y Mecanismo de Desarrollo Limpio</w:t>
      </w:r>
      <w:r w:rsidR="00B03C39" w:rsidRPr="00CD0789">
        <w:rPr>
          <w:rFonts w:ascii="Arial" w:hAnsi="Arial" w:cs="Arial"/>
          <w:color w:val="000000"/>
          <w:sz w:val="22"/>
          <w:szCs w:val="22"/>
          <w:lang w:val="es-DO" w:eastAsia="es-DO"/>
        </w:rPr>
        <w:t xml:space="preserve"> (CNCCMDL)</w:t>
      </w:r>
      <w:r w:rsidRPr="00CD0789">
        <w:rPr>
          <w:rFonts w:ascii="Arial" w:hAnsi="Arial" w:cs="Arial"/>
          <w:color w:val="000000"/>
          <w:sz w:val="22"/>
          <w:szCs w:val="22"/>
          <w:lang w:val="es-DO" w:eastAsia="es-DO"/>
        </w:rPr>
        <w:t xml:space="preserve">, creado por Decreto Presidencial (Decreto 601-08) el 20 de septiembre de 2008, </w:t>
      </w:r>
      <w:r w:rsidRPr="00CD0789">
        <w:rPr>
          <w:rFonts w:ascii="Arial" w:hAnsi="Arial" w:cs="Arial"/>
          <w:color w:val="000000"/>
          <w:sz w:val="22"/>
          <w:szCs w:val="22"/>
          <w:lang w:val="es-DO" w:bidi="es-ES"/>
        </w:rPr>
        <w:t>ha construido</w:t>
      </w:r>
      <w:r w:rsidRPr="00CD0789">
        <w:rPr>
          <w:rFonts w:ascii="Arial" w:hAnsi="Arial" w:cs="Arial"/>
          <w:color w:val="000000"/>
          <w:sz w:val="22"/>
          <w:szCs w:val="22"/>
          <w:lang w:val="es-ES_tradnl"/>
        </w:rPr>
        <w:t xml:space="preserve"> una robusta plataforma institucional nacional para la formulación de </w:t>
      </w:r>
      <w:r w:rsidR="0016149A" w:rsidRPr="00CD0789">
        <w:rPr>
          <w:rFonts w:ascii="Arial" w:hAnsi="Arial" w:cs="Arial"/>
          <w:color w:val="000000"/>
          <w:sz w:val="22"/>
          <w:szCs w:val="22"/>
          <w:lang w:val="es-ES_tradnl"/>
        </w:rPr>
        <w:t>políticas públicas</w:t>
      </w:r>
      <w:r w:rsidRPr="00CD0789">
        <w:rPr>
          <w:rFonts w:ascii="Arial" w:hAnsi="Arial" w:cs="Arial"/>
          <w:color w:val="000000"/>
          <w:sz w:val="22"/>
          <w:szCs w:val="22"/>
          <w:shd w:val="clear" w:color="auto" w:fill="FFFFFF"/>
          <w:lang w:val="es-DO"/>
        </w:rPr>
        <w:t xml:space="preserve"> y las estrategias necesarias</w:t>
      </w:r>
      <w:r w:rsidRPr="00CD0789">
        <w:rPr>
          <w:rFonts w:ascii="Arial" w:hAnsi="Arial" w:cs="Arial"/>
          <w:color w:val="000000"/>
          <w:sz w:val="22"/>
          <w:szCs w:val="22"/>
          <w:lang w:val="es-ES_tradnl"/>
        </w:rPr>
        <w:t xml:space="preserve"> para la adaptación a los efectos adversos del cambio climático y la mitigación de las emisiones de los gases de efecto invernadero que lo genera</w:t>
      </w:r>
      <w:r w:rsidR="0016149A" w:rsidRPr="00CD0789">
        <w:rPr>
          <w:rFonts w:ascii="Arial" w:hAnsi="Arial" w:cs="Arial"/>
          <w:color w:val="000000"/>
          <w:sz w:val="22"/>
          <w:szCs w:val="22"/>
          <w:lang w:val="es-ES_tradnl"/>
        </w:rPr>
        <w:t xml:space="preserve">n. </w:t>
      </w:r>
    </w:p>
    <w:p w14:paraId="3720F586" w14:textId="77777777" w:rsidR="0016149A" w:rsidRPr="00CD0789" w:rsidRDefault="0016149A" w:rsidP="00CD0789">
      <w:pPr>
        <w:spacing w:line="276" w:lineRule="auto"/>
        <w:jc w:val="both"/>
        <w:rPr>
          <w:rFonts w:ascii="Arial" w:hAnsi="Arial" w:cs="Arial"/>
          <w:color w:val="000000"/>
          <w:sz w:val="22"/>
          <w:szCs w:val="22"/>
          <w:lang w:val="es-ES_tradnl"/>
        </w:rPr>
      </w:pPr>
    </w:p>
    <w:p w14:paraId="0677F465" w14:textId="0AFBE08E" w:rsidR="00697024" w:rsidRPr="00CD0789" w:rsidRDefault="00697024" w:rsidP="00CD0789">
      <w:pPr>
        <w:spacing w:line="276" w:lineRule="auto"/>
        <w:jc w:val="both"/>
        <w:rPr>
          <w:rFonts w:ascii="Arial" w:hAnsi="Arial" w:cs="Arial"/>
          <w:color w:val="000000"/>
          <w:sz w:val="22"/>
          <w:szCs w:val="22"/>
          <w:lang w:val="es-DO"/>
        </w:rPr>
      </w:pPr>
      <w:r w:rsidRPr="00CD0789">
        <w:rPr>
          <w:rFonts w:ascii="Arial" w:hAnsi="Arial" w:cs="Arial"/>
          <w:color w:val="000000"/>
          <w:sz w:val="22"/>
          <w:szCs w:val="22"/>
          <w:lang w:val="es-DO"/>
        </w:rPr>
        <w:t xml:space="preserve">La </w:t>
      </w:r>
      <w:r w:rsidR="00DC7E1A" w:rsidRPr="00CD0789">
        <w:rPr>
          <w:rFonts w:ascii="Arial" w:hAnsi="Arial" w:cs="Arial"/>
          <w:color w:val="000000"/>
          <w:sz w:val="22"/>
          <w:szCs w:val="22"/>
          <w:lang w:val="es-DO"/>
        </w:rPr>
        <w:t>República</w:t>
      </w:r>
      <w:r w:rsidRPr="00CD0789">
        <w:rPr>
          <w:rFonts w:ascii="Arial" w:hAnsi="Arial" w:cs="Arial"/>
          <w:color w:val="000000"/>
          <w:sz w:val="22"/>
          <w:szCs w:val="22"/>
          <w:lang w:val="es-DO"/>
        </w:rPr>
        <w:t xml:space="preserve"> Dominicana</w:t>
      </w:r>
      <w:r w:rsidR="00AD7718">
        <w:rPr>
          <w:rFonts w:ascii="Arial" w:hAnsi="Arial" w:cs="Arial"/>
          <w:color w:val="000000"/>
          <w:sz w:val="22"/>
          <w:szCs w:val="22"/>
          <w:lang w:val="es-DO"/>
        </w:rPr>
        <w:t>,</w:t>
      </w:r>
      <w:r w:rsidRPr="00CD0789">
        <w:rPr>
          <w:rFonts w:ascii="Arial" w:hAnsi="Arial" w:cs="Arial"/>
          <w:color w:val="000000"/>
          <w:sz w:val="22"/>
          <w:szCs w:val="22"/>
          <w:lang w:val="es-DO"/>
        </w:rPr>
        <w:t xml:space="preserve"> como signataria y ratificante de la Convención Marco de las Naciones Unidas sobre Cambio Climático, y con ella sus instrumentos derivados como son el Protocolo de Kioto y el Acuerdo de Par</w:t>
      </w:r>
      <w:r w:rsidR="00B03C39" w:rsidRPr="00CD0789">
        <w:rPr>
          <w:rFonts w:ascii="Arial" w:hAnsi="Arial" w:cs="Arial"/>
          <w:color w:val="000000"/>
          <w:sz w:val="22"/>
          <w:szCs w:val="22"/>
          <w:lang w:val="es-DO"/>
        </w:rPr>
        <w:t>í</w:t>
      </w:r>
      <w:r w:rsidRPr="00CD0789">
        <w:rPr>
          <w:rFonts w:ascii="Arial" w:hAnsi="Arial" w:cs="Arial"/>
          <w:color w:val="000000"/>
          <w:sz w:val="22"/>
          <w:szCs w:val="22"/>
          <w:lang w:val="es-DO"/>
        </w:rPr>
        <w:t>s, ha avanzado en los compromisos derivados de estos y otros instrumentos internacionales, como es la Agenda 2030 de los Objetivos de Desarrollo Sostenible</w:t>
      </w:r>
      <w:r w:rsidR="00B03C39" w:rsidRPr="00CD0789">
        <w:rPr>
          <w:rFonts w:ascii="Arial" w:hAnsi="Arial" w:cs="Arial"/>
          <w:color w:val="000000"/>
          <w:sz w:val="22"/>
          <w:szCs w:val="22"/>
          <w:lang w:val="es-DO"/>
        </w:rPr>
        <w:t xml:space="preserve"> (ODS)</w:t>
      </w:r>
      <w:r w:rsidRPr="00CD0789">
        <w:rPr>
          <w:rFonts w:ascii="Arial" w:hAnsi="Arial" w:cs="Arial"/>
          <w:color w:val="000000"/>
          <w:sz w:val="22"/>
          <w:szCs w:val="22"/>
          <w:lang w:val="es-DO"/>
        </w:rPr>
        <w:t>.</w:t>
      </w:r>
      <w:r w:rsidR="005D04AD" w:rsidRPr="00CD0789">
        <w:rPr>
          <w:rFonts w:ascii="Arial" w:hAnsi="Arial" w:cs="Arial"/>
          <w:color w:val="000000"/>
          <w:sz w:val="22"/>
          <w:szCs w:val="22"/>
          <w:lang w:val="es-DO"/>
        </w:rPr>
        <w:t xml:space="preserve"> </w:t>
      </w:r>
      <w:r w:rsidR="005D04AD" w:rsidRPr="00CD0789">
        <w:rPr>
          <w:rFonts w:ascii="Arial" w:hAnsi="Arial" w:cs="Arial"/>
          <w:color w:val="000000"/>
          <w:sz w:val="22"/>
          <w:szCs w:val="22"/>
          <w:lang w:val="es-ES_tradnl"/>
        </w:rPr>
        <w:t>Siendo la República Dominicana altamente vulnerable a este fenómeno debido a su insularidad, por estar localizada en la ruta de los huracanes y por contar con un número importante de población asentada en lugares de alto riesgo, l</w:t>
      </w:r>
      <w:r w:rsidRPr="00CD0789">
        <w:rPr>
          <w:rFonts w:ascii="Arial" w:hAnsi="Arial" w:cs="Arial"/>
          <w:color w:val="000000"/>
          <w:sz w:val="22"/>
          <w:szCs w:val="22"/>
          <w:lang w:val="es-DO"/>
        </w:rPr>
        <w:t xml:space="preserve">o anterior solo representa el marco de trabajo de las diferentes herramientas normativas y de ejecución en la trayectoria del tema en el país. </w:t>
      </w:r>
    </w:p>
    <w:p w14:paraId="42E76A95" w14:textId="77777777" w:rsidR="00697024" w:rsidRPr="00CD0789" w:rsidRDefault="00697024" w:rsidP="00CD0789">
      <w:pPr>
        <w:spacing w:line="276" w:lineRule="auto"/>
        <w:jc w:val="both"/>
        <w:rPr>
          <w:rFonts w:ascii="Arial" w:hAnsi="Arial" w:cs="Arial"/>
          <w:color w:val="000000"/>
          <w:sz w:val="22"/>
          <w:szCs w:val="22"/>
          <w:lang w:val="es-DO"/>
        </w:rPr>
      </w:pPr>
    </w:p>
    <w:p w14:paraId="42F0B031" w14:textId="459BFA5D" w:rsidR="00DC7E1A" w:rsidRPr="00CD0789" w:rsidRDefault="00697024" w:rsidP="00CD0789">
      <w:pPr>
        <w:spacing w:line="276" w:lineRule="auto"/>
        <w:jc w:val="both"/>
        <w:rPr>
          <w:rFonts w:ascii="Arial" w:hAnsi="Arial" w:cs="Arial"/>
          <w:color w:val="000000"/>
          <w:sz w:val="22"/>
          <w:szCs w:val="22"/>
          <w:lang w:val="es-ES_tradnl"/>
        </w:rPr>
      </w:pPr>
      <w:r w:rsidRPr="00CD0789">
        <w:rPr>
          <w:rFonts w:ascii="Arial" w:hAnsi="Arial" w:cs="Arial"/>
          <w:color w:val="000000"/>
          <w:sz w:val="22"/>
          <w:szCs w:val="22"/>
          <w:lang w:val="es-DO"/>
        </w:rPr>
        <w:t xml:space="preserve">Si bien es cierto que el tema de cambio climático nació en el ámbito ambiental, las evidencias científicas y las repercusiones de </w:t>
      </w:r>
      <w:r w:rsidR="00AD7718">
        <w:rPr>
          <w:rFonts w:ascii="Arial" w:hAnsi="Arial" w:cs="Arial"/>
          <w:color w:val="000000"/>
          <w:sz w:val="22"/>
          <w:szCs w:val="22"/>
          <w:lang w:val="es-DO"/>
        </w:rPr>
        <w:t>é</w:t>
      </w:r>
      <w:r w:rsidRPr="00CD0789">
        <w:rPr>
          <w:rFonts w:ascii="Arial" w:hAnsi="Arial" w:cs="Arial"/>
          <w:color w:val="000000"/>
          <w:sz w:val="22"/>
          <w:szCs w:val="22"/>
          <w:lang w:val="es-DO"/>
        </w:rPr>
        <w:t>st</w:t>
      </w:r>
      <w:r w:rsidR="00AD7718">
        <w:rPr>
          <w:rFonts w:ascii="Arial" w:hAnsi="Arial" w:cs="Arial"/>
          <w:color w:val="000000"/>
          <w:sz w:val="22"/>
          <w:szCs w:val="22"/>
          <w:lang w:val="es-DO"/>
        </w:rPr>
        <w:t>e</w:t>
      </w:r>
      <w:r w:rsidRPr="00CD0789">
        <w:rPr>
          <w:rFonts w:ascii="Arial" w:hAnsi="Arial" w:cs="Arial"/>
          <w:color w:val="000000"/>
          <w:sz w:val="22"/>
          <w:szCs w:val="22"/>
          <w:lang w:val="es-DO"/>
        </w:rPr>
        <w:t xml:space="preserve"> ha llevado a reconocer que estamos tratando de un fenómeno transversal a todos los ángulos del desarrollo sostenible de las naciones</w:t>
      </w:r>
      <w:r w:rsidR="00DC7E1A" w:rsidRPr="00CD0789">
        <w:rPr>
          <w:rFonts w:ascii="Arial" w:hAnsi="Arial" w:cs="Arial"/>
          <w:color w:val="000000"/>
          <w:sz w:val="22"/>
          <w:szCs w:val="22"/>
          <w:lang w:val="es-DO"/>
        </w:rPr>
        <w:t xml:space="preserve">. </w:t>
      </w:r>
      <w:r w:rsidR="00DC7E1A" w:rsidRPr="00CD0789">
        <w:rPr>
          <w:rFonts w:ascii="Arial" w:hAnsi="Arial" w:cs="Arial"/>
          <w:color w:val="000000"/>
          <w:sz w:val="22"/>
          <w:szCs w:val="22"/>
          <w:lang w:val="es-ES_tradnl"/>
        </w:rPr>
        <w:t>Durante más de una década desde la creación del CNCCMDL, las coordinaciones interinstitucionales e intersectoriales, así como la alianza público-privada, han permitido grandes avances en el marco normativo nacional, así como en la acción climática con el objetivo mayor de que la Rep</w:t>
      </w:r>
      <w:r w:rsidR="00DF3DF7" w:rsidRPr="00CD0789">
        <w:rPr>
          <w:rFonts w:ascii="Arial" w:hAnsi="Arial" w:cs="Arial"/>
          <w:color w:val="000000"/>
          <w:sz w:val="22"/>
          <w:szCs w:val="22"/>
          <w:lang w:val="es-ES_tradnl"/>
        </w:rPr>
        <w:t>ú</w:t>
      </w:r>
      <w:r w:rsidR="00DC7E1A" w:rsidRPr="00CD0789">
        <w:rPr>
          <w:rFonts w:ascii="Arial" w:hAnsi="Arial" w:cs="Arial"/>
          <w:color w:val="000000"/>
          <w:sz w:val="22"/>
          <w:szCs w:val="22"/>
          <w:lang w:val="es-ES_tradnl"/>
        </w:rPr>
        <w:t>blica Dominicana aumente su resiliencia climática y disminuya sus emisiones de gases de efecto invernadero mientras contribuy</w:t>
      </w:r>
      <w:r w:rsidR="00AD7718">
        <w:rPr>
          <w:rFonts w:ascii="Arial" w:hAnsi="Arial" w:cs="Arial"/>
          <w:color w:val="000000"/>
          <w:sz w:val="22"/>
          <w:szCs w:val="22"/>
          <w:lang w:val="es-ES_tradnl"/>
        </w:rPr>
        <w:t>e</w:t>
      </w:r>
      <w:r w:rsidR="00DC7E1A" w:rsidRPr="00CD0789">
        <w:rPr>
          <w:rFonts w:ascii="Arial" w:hAnsi="Arial" w:cs="Arial"/>
          <w:color w:val="000000"/>
          <w:sz w:val="22"/>
          <w:szCs w:val="22"/>
          <w:lang w:val="es-ES_tradnl"/>
        </w:rPr>
        <w:t xml:space="preserve"> al desarrollo sostenible nacional.  </w:t>
      </w:r>
    </w:p>
    <w:p w14:paraId="26A42E61" w14:textId="77777777" w:rsidR="00DC7E1A" w:rsidRPr="00CD0789" w:rsidRDefault="00DC7E1A" w:rsidP="00CD0789">
      <w:pPr>
        <w:spacing w:line="276" w:lineRule="auto"/>
        <w:jc w:val="both"/>
        <w:rPr>
          <w:rFonts w:ascii="Arial" w:hAnsi="Arial" w:cs="Arial"/>
          <w:color w:val="000000"/>
          <w:sz w:val="22"/>
          <w:szCs w:val="22"/>
          <w:lang w:val="es-ES_tradnl"/>
        </w:rPr>
      </w:pPr>
    </w:p>
    <w:p w14:paraId="03940C45" w14:textId="2E69EBCA" w:rsidR="005D04AD" w:rsidRPr="00CD0789" w:rsidRDefault="005D04AD" w:rsidP="00CD0789">
      <w:pPr>
        <w:spacing w:line="276" w:lineRule="auto"/>
        <w:jc w:val="both"/>
        <w:rPr>
          <w:rFonts w:ascii="Arial" w:eastAsia="Times New Roman" w:hAnsi="Arial" w:cs="Arial"/>
          <w:color w:val="000000"/>
          <w:sz w:val="22"/>
          <w:szCs w:val="22"/>
          <w:lang w:val="es-ES_tradnl" w:eastAsia="es-DO"/>
        </w:rPr>
      </w:pPr>
      <w:r w:rsidRPr="00CD0789">
        <w:rPr>
          <w:rFonts w:ascii="Arial" w:hAnsi="Arial" w:cs="Arial"/>
          <w:color w:val="000000"/>
          <w:sz w:val="22"/>
          <w:szCs w:val="22"/>
          <w:lang w:val="es-ES_tradnl"/>
        </w:rPr>
        <w:t>Específicamente con el Acuerdo de Par</w:t>
      </w:r>
      <w:r w:rsidR="00B03C39" w:rsidRPr="00CD0789">
        <w:rPr>
          <w:rFonts w:ascii="Arial" w:hAnsi="Arial" w:cs="Arial"/>
          <w:color w:val="000000"/>
          <w:sz w:val="22"/>
          <w:szCs w:val="22"/>
          <w:lang w:val="es-DO"/>
        </w:rPr>
        <w:t>í</w:t>
      </w:r>
      <w:r w:rsidRPr="00CD0789">
        <w:rPr>
          <w:rFonts w:ascii="Arial" w:hAnsi="Arial" w:cs="Arial"/>
          <w:color w:val="000000"/>
          <w:sz w:val="22"/>
          <w:szCs w:val="22"/>
          <w:lang w:val="es-ES_tradnl"/>
        </w:rPr>
        <w:t xml:space="preserve">s, la República Dominicana </w:t>
      </w:r>
      <w:r w:rsidR="00AD7718" w:rsidRPr="00CD0789">
        <w:rPr>
          <w:rFonts w:ascii="Arial" w:hAnsi="Arial" w:cs="Arial"/>
          <w:color w:val="000000"/>
          <w:sz w:val="22"/>
          <w:szCs w:val="22"/>
          <w:lang w:val="es-ES_tradnl"/>
        </w:rPr>
        <w:t>presentó</w:t>
      </w:r>
      <w:r w:rsidRPr="00CD0789">
        <w:rPr>
          <w:rFonts w:ascii="Arial" w:hAnsi="Arial" w:cs="Arial"/>
          <w:color w:val="000000"/>
          <w:sz w:val="22"/>
          <w:szCs w:val="22"/>
          <w:lang w:val="es-ES_tradnl"/>
        </w:rPr>
        <w:t xml:space="preserve"> en el 2015 su Contribución Nacional Determinada (NDC, por sus siglas en ingl</w:t>
      </w:r>
      <w:r w:rsidR="00B03C39" w:rsidRPr="00CD0789">
        <w:rPr>
          <w:rFonts w:ascii="Arial" w:hAnsi="Arial" w:cs="Arial"/>
          <w:color w:val="000000"/>
          <w:sz w:val="22"/>
          <w:szCs w:val="22"/>
          <w:lang w:val="es-ES_tradnl"/>
        </w:rPr>
        <w:t>é</w:t>
      </w:r>
      <w:r w:rsidRPr="00CD0789">
        <w:rPr>
          <w:rFonts w:ascii="Arial" w:hAnsi="Arial" w:cs="Arial"/>
          <w:color w:val="000000"/>
          <w:sz w:val="22"/>
          <w:szCs w:val="22"/>
          <w:lang w:val="es-ES_tradnl"/>
        </w:rPr>
        <w:t xml:space="preserve">s) la cual se comprometió a una </w:t>
      </w:r>
      <w:r w:rsidRPr="00CD0789">
        <w:rPr>
          <w:rFonts w:ascii="Arial" w:eastAsia="Times New Roman" w:hAnsi="Arial" w:cs="Arial"/>
          <w:color w:val="000000"/>
          <w:sz w:val="22"/>
          <w:szCs w:val="22"/>
          <w:shd w:val="clear" w:color="auto" w:fill="FFFFFF"/>
          <w:lang w:val="es-DO" w:eastAsia="es-DO"/>
        </w:rPr>
        <w:t>r</w:t>
      </w:r>
      <w:r w:rsidRPr="00CD0789">
        <w:rPr>
          <w:rFonts w:ascii="Arial" w:eastAsia="Times New Roman" w:hAnsi="Arial" w:cs="Arial"/>
          <w:color w:val="000000"/>
          <w:sz w:val="22"/>
          <w:szCs w:val="22"/>
          <w:lang w:val="es-ES_tradnl" w:eastAsia="es-DO"/>
        </w:rPr>
        <w:t xml:space="preserve">educción de un 25% de la intensidad de </w:t>
      </w:r>
      <w:r w:rsidR="00B03C39" w:rsidRPr="00CD0789">
        <w:rPr>
          <w:rFonts w:ascii="Arial" w:eastAsia="Times New Roman" w:hAnsi="Arial" w:cs="Arial"/>
          <w:color w:val="000000"/>
          <w:sz w:val="22"/>
          <w:szCs w:val="22"/>
          <w:lang w:val="es-ES_tradnl" w:eastAsia="es-DO"/>
        </w:rPr>
        <w:t xml:space="preserve">las </w:t>
      </w:r>
      <w:r w:rsidRPr="00CD0789">
        <w:rPr>
          <w:rFonts w:ascii="Arial" w:eastAsia="Times New Roman" w:hAnsi="Arial" w:cs="Arial"/>
          <w:color w:val="000000"/>
          <w:sz w:val="22"/>
          <w:szCs w:val="22"/>
          <w:lang w:val="es-ES_tradnl" w:eastAsia="es-DO"/>
        </w:rPr>
        <w:t xml:space="preserve">emisiones del año base 2010 para el 2030, como lo establece la </w:t>
      </w:r>
      <w:r w:rsidR="00B03C39" w:rsidRPr="00CD0789">
        <w:rPr>
          <w:rFonts w:ascii="Arial" w:eastAsia="Times New Roman" w:hAnsi="Arial" w:cs="Arial"/>
          <w:color w:val="000000"/>
          <w:sz w:val="22"/>
          <w:szCs w:val="22"/>
          <w:lang w:val="es-ES_tradnl" w:eastAsia="es-DO"/>
        </w:rPr>
        <w:t>Estrategia Nacional de Desarrollo (</w:t>
      </w:r>
      <w:r w:rsidRPr="00CD0789">
        <w:rPr>
          <w:rFonts w:ascii="Arial" w:eastAsia="Times New Roman" w:hAnsi="Arial" w:cs="Arial"/>
          <w:color w:val="000000"/>
          <w:sz w:val="22"/>
          <w:szCs w:val="22"/>
          <w:lang w:val="es-ES_tradnl" w:eastAsia="es-DO"/>
        </w:rPr>
        <w:t>END 2030</w:t>
      </w:r>
      <w:r w:rsidR="00B03C39" w:rsidRPr="00CD0789">
        <w:rPr>
          <w:rFonts w:ascii="Arial" w:eastAsia="Times New Roman" w:hAnsi="Arial" w:cs="Arial"/>
          <w:color w:val="000000"/>
          <w:sz w:val="22"/>
          <w:szCs w:val="22"/>
          <w:lang w:val="es-ES_tradnl" w:eastAsia="es-DO"/>
        </w:rPr>
        <w:t>)</w:t>
      </w:r>
      <w:r w:rsidRPr="00CD0789">
        <w:rPr>
          <w:rFonts w:ascii="Arial" w:eastAsia="Times New Roman" w:hAnsi="Arial" w:cs="Arial"/>
          <w:color w:val="000000"/>
          <w:sz w:val="22"/>
          <w:szCs w:val="22"/>
          <w:lang w:val="es-ES_tradnl" w:eastAsia="es-DO"/>
        </w:rPr>
        <w:t>. Esto condicionado a que el apoyo sea favorable, previsible, se viabilicen los mecanismos de financiamiento climático, y se corrijan las fallas de los mecanismos de mercado existentes.</w:t>
      </w:r>
    </w:p>
    <w:p w14:paraId="61A75C0D" w14:textId="77777777" w:rsidR="005D04AD" w:rsidRPr="00CD0789" w:rsidRDefault="005D04AD" w:rsidP="00CD0789">
      <w:pPr>
        <w:spacing w:line="276" w:lineRule="auto"/>
        <w:jc w:val="both"/>
        <w:rPr>
          <w:rFonts w:ascii="Arial" w:eastAsia="Times New Roman" w:hAnsi="Arial" w:cs="Arial"/>
          <w:color w:val="000000"/>
          <w:sz w:val="22"/>
          <w:szCs w:val="22"/>
          <w:lang w:val="es-ES_tradnl" w:eastAsia="es-DO"/>
        </w:rPr>
      </w:pPr>
    </w:p>
    <w:p w14:paraId="6C834645" w14:textId="42780A88" w:rsidR="005D04AD" w:rsidRPr="00CD0789" w:rsidRDefault="005D04AD" w:rsidP="00CD0789">
      <w:pPr>
        <w:shd w:val="clear" w:color="auto" w:fill="FFFFFF"/>
        <w:spacing w:line="276" w:lineRule="auto"/>
        <w:jc w:val="both"/>
        <w:rPr>
          <w:rFonts w:ascii="Arial" w:eastAsia="Times New Roman" w:hAnsi="Arial" w:cs="Arial"/>
          <w:color w:val="000000"/>
          <w:sz w:val="22"/>
          <w:szCs w:val="22"/>
          <w:lang w:val="es-ES_tradnl" w:eastAsia="es-DO"/>
        </w:rPr>
      </w:pPr>
      <w:r w:rsidRPr="00CD0789">
        <w:rPr>
          <w:rFonts w:ascii="Arial" w:eastAsia="Times New Roman" w:hAnsi="Arial" w:cs="Arial"/>
          <w:color w:val="000000"/>
          <w:sz w:val="22"/>
          <w:szCs w:val="22"/>
          <w:lang w:val="es-ES_tradnl" w:eastAsia="es-DO"/>
        </w:rPr>
        <w:t xml:space="preserve">En mayo </w:t>
      </w:r>
      <w:r w:rsidR="00B03C39" w:rsidRPr="00CD0789">
        <w:rPr>
          <w:rFonts w:ascii="Arial" w:eastAsia="Times New Roman" w:hAnsi="Arial" w:cs="Arial"/>
          <w:color w:val="000000"/>
          <w:sz w:val="22"/>
          <w:szCs w:val="22"/>
          <w:lang w:val="es-ES_tradnl" w:eastAsia="es-DO"/>
        </w:rPr>
        <w:t xml:space="preserve">de </w:t>
      </w:r>
      <w:r w:rsidR="008667D4" w:rsidRPr="00CD0789">
        <w:rPr>
          <w:rFonts w:ascii="Arial" w:eastAsia="Times New Roman" w:hAnsi="Arial" w:cs="Arial"/>
          <w:color w:val="000000"/>
          <w:sz w:val="22"/>
          <w:szCs w:val="22"/>
          <w:lang w:val="es-ES_tradnl" w:eastAsia="es-DO"/>
        </w:rPr>
        <w:t>2019, se lanzó e</w:t>
      </w:r>
      <w:r w:rsidRPr="00CD0789">
        <w:rPr>
          <w:rFonts w:ascii="Arial" w:eastAsia="Times New Roman" w:hAnsi="Arial" w:cs="Arial"/>
          <w:color w:val="000000"/>
          <w:sz w:val="22"/>
          <w:szCs w:val="22"/>
          <w:lang w:val="es-ES_tradnl" w:eastAsia="es-DO"/>
        </w:rPr>
        <w:t xml:space="preserve">l Plan de Acción de la República Dominicana para la Contribución Determinada a Nivel Nacional (NDC). En este Plan de Acción el país identifica las prioridades para el periodo 2019 - 2021 en materia de legislación, financiamiento y presupuesto, monitoreo </w:t>
      </w:r>
      <w:r w:rsidRPr="00CD0789">
        <w:rPr>
          <w:rFonts w:ascii="Arial" w:eastAsia="Times New Roman" w:hAnsi="Arial" w:cs="Arial"/>
          <w:color w:val="000000"/>
          <w:sz w:val="22"/>
          <w:szCs w:val="22"/>
          <w:lang w:val="es-ES_tradnl" w:eastAsia="es-DO"/>
        </w:rPr>
        <w:lastRenderedPageBreak/>
        <w:t>y evaluación, y desarrollo de capacidades para impulsar la lucha contra el cambio climático.</w:t>
      </w:r>
      <w:r w:rsidR="00CF353F" w:rsidRPr="00CD0789">
        <w:rPr>
          <w:rFonts w:ascii="Arial" w:eastAsia="Times New Roman" w:hAnsi="Arial" w:cs="Arial"/>
          <w:color w:val="000000"/>
          <w:sz w:val="22"/>
          <w:szCs w:val="22"/>
          <w:lang w:val="es-ES_tradnl" w:eastAsia="es-DO"/>
        </w:rPr>
        <w:t xml:space="preserve"> </w:t>
      </w:r>
      <w:r w:rsidRPr="00CD0789">
        <w:rPr>
          <w:rFonts w:ascii="Arial" w:eastAsia="Times New Roman" w:hAnsi="Arial" w:cs="Arial"/>
          <w:color w:val="000000"/>
          <w:sz w:val="22"/>
          <w:szCs w:val="22"/>
          <w:lang w:val="es-ES_tradnl" w:eastAsia="es-DO"/>
        </w:rPr>
        <w:t>Los sectores que han sido priorizados son 6 (Turismo / Agricultura, seguridad alimentaria y agua / Foresta y reducción de emisiones por deforestación y degradación / Energía, minas y transporte / Industria, infraestructura y asentamientos / y Residuos), cuenta con 27 resultados óptimos y cada uno tiene su impacto directo en la consecución de los ODS.</w:t>
      </w:r>
      <w:r w:rsidR="00432DCC" w:rsidRPr="00CD0789">
        <w:rPr>
          <w:rFonts w:ascii="Arial" w:eastAsia="Times New Roman" w:hAnsi="Arial" w:cs="Arial"/>
          <w:color w:val="000000"/>
          <w:sz w:val="22"/>
          <w:szCs w:val="22"/>
          <w:lang w:val="es-ES_tradnl" w:eastAsia="es-DO"/>
        </w:rPr>
        <w:t xml:space="preserve"> Específicamente, estos resultados tienen un alto impacto con los ODS 13, 6, 15, 11 y 7. </w:t>
      </w:r>
    </w:p>
    <w:p w14:paraId="032BC652" w14:textId="77777777" w:rsidR="008667D4" w:rsidRPr="00CD0789" w:rsidRDefault="008667D4" w:rsidP="00CD0789">
      <w:pPr>
        <w:shd w:val="clear" w:color="auto" w:fill="FFFFFF"/>
        <w:spacing w:line="276" w:lineRule="auto"/>
        <w:jc w:val="both"/>
        <w:rPr>
          <w:rFonts w:ascii="Arial" w:eastAsia="Times New Roman" w:hAnsi="Arial" w:cs="Arial"/>
          <w:color w:val="000000"/>
          <w:sz w:val="22"/>
          <w:szCs w:val="22"/>
          <w:lang w:val="es-ES_tradnl" w:eastAsia="es-DO"/>
        </w:rPr>
      </w:pPr>
    </w:p>
    <w:p w14:paraId="4163F801" w14:textId="77777777" w:rsidR="008667D4" w:rsidRPr="00CD0789" w:rsidRDefault="008667D4" w:rsidP="00CD0789">
      <w:pPr>
        <w:spacing w:line="276" w:lineRule="auto"/>
        <w:jc w:val="both"/>
        <w:rPr>
          <w:rFonts w:ascii="Arial" w:hAnsi="Arial" w:cs="Arial"/>
          <w:color w:val="000000"/>
          <w:sz w:val="22"/>
          <w:szCs w:val="22"/>
          <w:lang w:val="es-ES"/>
        </w:rPr>
      </w:pPr>
      <w:r w:rsidRPr="00CD0789">
        <w:rPr>
          <w:rFonts w:ascii="Arial" w:hAnsi="Arial" w:cs="Arial"/>
          <w:color w:val="000000"/>
          <w:sz w:val="22"/>
          <w:szCs w:val="22"/>
          <w:lang w:val="es-ES"/>
        </w:rPr>
        <w:t xml:space="preserve">El Plan de Acción de la República Dominicana para la Contribución Determinada a Nivel Nacional sirve como base para la planificación, coordinación, movilización de recursos y transparencia en la implementación urgente de </w:t>
      </w:r>
      <w:r w:rsidR="00A75144" w:rsidRPr="00CD0789">
        <w:rPr>
          <w:rFonts w:ascii="Arial" w:hAnsi="Arial" w:cs="Arial"/>
          <w:color w:val="000000"/>
          <w:sz w:val="22"/>
          <w:szCs w:val="22"/>
          <w:lang w:val="es-ES"/>
        </w:rPr>
        <w:t xml:space="preserve">la </w:t>
      </w:r>
      <w:r w:rsidRPr="00CD0789">
        <w:rPr>
          <w:rFonts w:ascii="Arial" w:hAnsi="Arial" w:cs="Arial"/>
          <w:color w:val="000000"/>
          <w:sz w:val="22"/>
          <w:szCs w:val="22"/>
          <w:lang w:val="es-ES"/>
        </w:rPr>
        <w:t xml:space="preserve">NDC para lograr los objetivos climáticos y de desarrollo de la República Dominicana. También es el corazón del trabajo del ODS # 13: Acción por el Clima. </w:t>
      </w:r>
    </w:p>
    <w:p w14:paraId="332E0B65" w14:textId="77777777" w:rsidR="008667D4" w:rsidRPr="00CD0789" w:rsidRDefault="008667D4" w:rsidP="00CD0789">
      <w:pPr>
        <w:shd w:val="clear" w:color="auto" w:fill="FFFFFF"/>
        <w:spacing w:line="276" w:lineRule="auto"/>
        <w:jc w:val="both"/>
        <w:rPr>
          <w:rFonts w:ascii="Arial" w:eastAsia="Times New Roman" w:hAnsi="Arial" w:cs="Arial"/>
          <w:sz w:val="22"/>
          <w:szCs w:val="22"/>
          <w:lang w:val="es-ES_tradnl" w:eastAsia="es-DO"/>
        </w:rPr>
      </w:pPr>
    </w:p>
    <w:p w14:paraId="0877E1AF" w14:textId="72ABA722" w:rsidR="008667D4" w:rsidRPr="00CD0789" w:rsidRDefault="0025578B" w:rsidP="00CD0789">
      <w:pPr>
        <w:spacing w:line="276" w:lineRule="auto"/>
        <w:jc w:val="both"/>
        <w:rPr>
          <w:rFonts w:ascii="Arial" w:hAnsi="Arial" w:cs="Arial"/>
          <w:color w:val="000000"/>
          <w:sz w:val="22"/>
          <w:szCs w:val="22"/>
          <w:lang w:val="es-ES"/>
        </w:rPr>
      </w:pPr>
      <w:r w:rsidRPr="00CD0789">
        <w:rPr>
          <w:rFonts w:ascii="Arial" w:hAnsi="Arial" w:cs="Arial"/>
          <w:color w:val="000000"/>
          <w:sz w:val="22"/>
          <w:szCs w:val="22"/>
          <w:lang w:val="es-ES"/>
        </w:rPr>
        <w:t xml:space="preserve">En el pasado mes de </w:t>
      </w:r>
      <w:r w:rsidR="00CF353F" w:rsidRPr="00CD0789">
        <w:rPr>
          <w:rFonts w:ascii="Arial" w:hAnsi="Arial" w:cs="Arial"/>
          <w:color w:val="000000"/>
          <w:sz w:val="22"/>
          <w:szCs w:val="22"/>
          <w:lang w:val="es-ES"/>
        </w:rPr>
        <w:t>abril</w:t>
      </w:r>
      <w:r w:rsidRPr="00CD0789">
        <w:rPr>
          <w:rFonts w:ascii="Arial" w:hAnsi="Arial" w:cs="Arial"/>
          <w:color w:val="000000"/>
          <w:sz w:val="22"/>
          <w:szCs w:val="22"/>
          <w:lang w:val="es-ES"/>
        </w:rPr>
        <w:t xml:space="preserve"> 2020, fue remitido al </w:t>
      </w:r>
      <w:r w:rsidR="008667D4" w:rsidRPr="00CD0789">
        <w:rPr>
          <w:rFonts w:ascii="Arial" w:hAnsi="Arial" w:cs="Arial"/>
          <w:color w:val="000000"/>
          <w:sz w:val="22"/>
          <w:szCs w:val="22"/>
          <w:lang w:val="es-ES"/>
        </w:rPr>
        <w:t>Poder Ejecutivo el borrador de Decreto Presidencial para establecer el Sistema Nacional de Monitoreo, Reporte y Verificación (MRV) sobre las emisiones de los Gases de Efecto invernadero (GEI) de la República Dominicana</w:t>
      </w:r>
      <w:r w:rsidR="008667D4" w:rsidRPr="00CD0789">
        <w:rPr>
          <w:rStyle w:val="FootnoteReference"/>
          <w:rFonts w:ascii="Arial" w:hAnsi="Arial" w:cs="Arial"/>
          <w:color w:val="000000"/>
          <w:sz w:val="22"/>
          <w:szCs w:val="22"/>
          <w:lang w:val="es-ES"/>
        </w:rPr>
        <w:footnoteReference w:id="1"/>
      </w:r>
      <w:r w:rsidR="008667D4" w:rsidRPr="00CD0789">
        <w:rPr>
          <w:rFonts w:ascii="Arial" w:hAnsi="Arial" w:cs="Arial"/>
          <w:color w:val="000000"/>
          <w:sz w:val="22"/>
          <w:szCs w:val="22"/>
          <w:lang w:val="es-ES"/>
        </w:rPr>
        <w:t>.</w:t>
      </w:r>
      <w:r w:rsidRPr="00CD0789">
        <w:rPr>
          <w:rFonts w:ascii="Arial" w:hAnsi="Arial" w:cs="Arial"/>
          <w:color w:val="000000"/>
          <w:sz w:val="22"/>
          <w:szCs w:val="22"/>
          <w:lang w:val="es-ES"/>
        </w:rPr>
        <w:t xml:space="preserve"> </w:t>
      </w:r>
      <w:r w:rsidR="008667D4" w:rsidRPr="00CD0789">
        <w:rPr>
          <w:rFonts w:ascii="Arial" w:hAnsi="Arial" w:cs="Arial"/>
          <w:color w:val="000000"/>
          <w:sz w:val="22"/>
          <w:szCs w:val="22"/>
          <w:lang w:val="es-ES"/>
        </w:rPr>
        <w:t xml:space="preserve">Esta propuesta de marco legal permitirá a la República Dominicana crear las condiciones para cumplir con los compromisos ante la Convención y específicamente, con el Artículo 13 del Acuerdo de París sobre el Marco de Transparencia Reforzado el cual permitirá al país medir los resultados de las acciones y políticas nacionales de cambio climático, incluyendo el cumplimiento de nuestro compromiso asumido en la NDC para la acción climática. Al mismo tiempo, habilita una práctica confiable y consistente de recolección de datos que permitirán a tomadores de decisiones la creación de políticas públicas nacionales y asesorar </w:t>
      </w:r>
      <w:r w:rsidR="00A75144" w:rsidRPr="00CD0789">
        <w:rPr>
          <w:rFonts w:ascii="Arial" w:hAnsi="Arial" w:cs="Arial"/>
          <w:color w:val="000000"/>
          <w:sz w:val="22"/>
          <w:szCs w:val="22"/>
          <w:lang w:val="es-ES"/>
        </w:rPr>
        <w:t xml:space="preserve">y rastrear el cumplimiento de </w:t>
      </w:r>
      <w:r w:rsidR="008667D4" w:rsidRPr="00CD0789">
        <w:rPr>
          <w:rFonts w:ascii="Arial" w:hAnsi="Arial" w:cs="Arial"/>
          <w:color w:val="000000"/>
          <w:sz w:val="22"/>
          <w:szCs w:val="22"/>
          <w:lang w:val="es-ES"/>
        </w:rPr>
        <w:t xml:space="preserve">su implementación. </w:t>
      </w:r>
    </w:p>
    <w:p w14:paraId="7A19AEB1" w14:textId="77777777" w:rsidR="008667D4" w:rsidRPr="00CD0789" w:rsidRDefault="008667D4" w:rsidP="00CD0789">
      <w:pPr>
        <w:spacing w:line="276" w:lineRule="auto"/>
        <w:jc w:val="both"/>
        <w:rPr>
          <w:rFonts w:ascii="Arial" w:hAnsi="Arial" w:cs="Arial"/>
          <w:color w:val="000000"/>
          <w:sz w:val="22"/>
          <w:szCs w:val="22"/>
          <w:lang w:val="es-ES"/>
        </w:rPr>
      </w:pPr>
    </w:p>
    <w:p w14:paraId="464FBE60" w14:textId="59C2B9B6" w:rsidR="008667D4" w:rsidRPr="00CD0789" w:rsidRDefault="008667D4" w:rsidP="00CD0789">
      <w:pPr>
        <w:spacing w:line="276" w:lineRule="auto"/>
        <w:jc w:val="both"/>
        <w:rPr>
          <w:rFonts w:ascii="Arial" w:hAnsi="Arial" w:cs="Arial"/>
          <w:color w:val="000000"/>
          <w:sz w:val="22"/>
          <w:szCs w:val="22"/>
          <w:lang w:val="es-ES"/>
        </w:rPr>
      </w:pPr>
      <w:r w:rsidRPr="00CD0789">
        <w:rPr>
          <w:rFonts w:ascii="Arial" w:hAnsi="Arial" w:cs="Arial"/>
          <w:color w:val="000000"/>
          <w:sz w:val="22"/>
          <w:szCs w:val="22"/>
          <w:lang w:val="es-ES"/>
        </w:rPr>
        <w:t xml:space="preserve">Este producto se suma a los esfuerzos de las metas presidenciales y a los éxitos de </w:t>
      </w:r>
      <w:r w:rsidR="00A75144" w:rsidRPr="00CD0789">
        <w:rPr>
          <w:rFonts w:ascii="Arial" w:hAnsi="Arial" w:cs="Arial"/>
          <w:color w:val="000000"/>
          <w:sz w:val="22"/>
          <w:szCs w:val="22"/>
          <w:lang w:val="es-ES"/>
        </w:rPr>
        <w:t xml:space="preserve">la </w:t>
      </w:r>
      <w:r w:rsidRPr="00CD0789">
        <w:rPr>
          <w:rFonts w:ascii="Arial" w:hAnsi="Arial" w:cs="Arial"/>
          <w:color w:val="000000"/>
          <w:sz w:val="22"/>
          <w:szCs w:val="22"/>
          <w:lang w:val="es-ES"/>
        </w:rPr>
        <w:t>gestión de gobierno en lo referente a la transparencia en la gestión pública e información a la población. Asimismo, se une a las herramientas para cumplir con los objetivos de nuestra Estrategia Nacional de Desarrollo (Ley 01-12), así como a los Objetivos de Desarrollo Sostenible</w:t>
      </w:r>
      <w:r w:rsidR="00432DCC" w:rsidRPr="00CD0789">
        <w:rPr>
          <w:rFonts w:ascii="Arial" w:hAnsi="Arial" w:cs="Arial"/>
          <w:color w:val="000000"/>
          <w:sz w:val="22"/>
          <w:szCs w:val="22"/>
          <w:lang w:val="es-ES"/>
        </w:rPr>
        <w:t xml:space="preserve"> (ODS)</w:t>
      </w:r>
      <w:r w:rsidRPr="00CD0789">
        <w:rPr>
          <w:rFonts w:ascii="Arial" w:hAnsi="Arial" w:cs="Arial"/>
          <w:color w:val="000000"/>
          <w:sz w:val="22"/>
          <w:szCs w:val="22"/>
          <w:lang w:val="es-ES"/>
        </w:rPr>
        <w:t xml:space="preserve">, con especial énfasis en </w:t>
      </w:r>
      <w:r w:rsidR="00A75144" w:rsidRPr="00CD0789">
        <w:rPr>
          <w:rFonts w:ascii="Arial" w:hAnsi="Arial" w:cs="Arial"/>
          <w:color w:val="000000"/>
          <w:sz w:val="22"/>
          <w:szCs w:val="22"/>
          <w:lang w:val="es-ES"/>
        </w:rPr>
        <w:t xml:space="preserve">el </w:t>
      </w:r>
      <w:r w:rsidRPr="00CD0789">
        <w:rPr>
          <w:rFonts w:ascii="Arial" w:hAnsi="Arial" w:cs="Arial"/>
          <w:color w:val="000000"/>
          <w:sz w:val="22"/>
          <w:szCs w:val="22"/>
          <w:lang w:val="es-ES"/>
        </w:rPr>
        <w:t xml:space="preserve">Objetivo 13: Acción por el Clima. </w:t>
      </w:r>
    </w:p>
    <w:p w14:paraId="7C474F4C" w14:textId="77777777" w:rsidR="008667D4" w:rsidRPr="00CD0789" w:rsidRDefault="008667D4" w:rsidP="00CD0789">
      <w:pPr>
        <w:shd w:val="clear" w:color="auto" w:fill="FFFFFF"/>
        <w:spacing w:line="276" w:lineRule="auto"/>
        <w:jc w:val="both"/>
        <w:rPr>
          <w:rFonts w:ascii="Arial" w:eastAsia="Times New Roman" w:hAnsi="Arial" w:cs="Arial"/>
          <w:color w:val="000000"/>
          <w:sz w:val="22"/>
          <w:szCs w:val="22"/>
          <w:lang w:val="es-ES" w:eastAsia="es-DO"/>
        </w:rPr>
      </w:pPr>
    </w:p>
    <w:p w14:paraId="57E321FE" w14:textId="77777777" w:rsidR="00AD7718" w:rsidRDefault="0025578B" w:rsidP="00CD0789">
      <w:pPr>
        <w:shd w:val="clear" w:color="auto" w:fill="FFFFFF"/>
        <w:spacing w:line="276" w:lineRule="auto"/>
        <w:jc w:val="both"/>
        <w:rPr>
          <w:rFonts w:ascii="Arial" w:hAnsi="Arial" w:cs="Arial"/>
          <w:color w:val="000000"/>
          <w:sz w:val="22"/>
          <w:szCs w:val="22"/>
          <w:lang w:val="es-DO"/>
        </w:rPr>
      </w:pPr>
      <w:r w:rsidRPr="00CD0789">
        <w:rPr>
          <w:rFonts w:ascii="Arial" w:eastAsia="Times New Roman" w:hAnsi="Arial" w:cs="Arial"/>
          <w:color w:val="000000"/>
          <w:sz w:val="22"/>
          <w:szCs w:val="22"/>
          <w:lang w:val="es-ES" w:eastAsia="es-DO"/>
        </w:rPr>
        <w:t xml:space="preserve">Específicamente en la consecución de los ODS, en el marco de la subcomisión planeta y el ODS 13, el país tiene 100% alineada el </w:t>
      </w:r>
      <w:r w:rsidR="00AD7718" w:rsidRPr="00CD0789">
        <w:rPr>
          <w:rFonts w:ascii="Arial" w:eastAsia="Times New Roman" w:hAnsi="Arial" w:cs="Arial"/>
          <w:color w:val="000000"/>
          <w:sz w:val="22"/>
          <w:szCs w:val="22"/>
          <w:lang w:val="es-ES" w:eastAsia="es-DO"/>
        </w:rPr>
        <w:t>subindicador</w:t>
      </w:r>
      <w:r w:rsidRPr="00CD0789">
        <w:rPr>
          <w:rFonts w:ascii="Arial" w:eastAsia="Times New Roman" w:hAnsi="Arial" w:cs="Arial"/>
          <w:color w:val="000000"/>
          <w:sz w:val="22"/>
          <w:szCs w:val="22"/>
          <w:lang w:val="es-ES" w:eastAsia="es-DO"/>
        </w:rPr>
        <w:t xml:space="preserve"> 13.2</w:t>
      </w:r>
      <w:r w:rsidR="00AD7718">
        <w:rPr>
          <w:rFonts w:ascii="Arial" w:eastAsia="Times New Roman" w:hAnsi="Arial" w:cs="Arial"/>
          <w:color w:val="000000"/>
          <w:sz w:val="22"/>
          <w:szCs w:val="22"/>
          <w:lang w:val="es-ES" w:eastAsia="es-DO"/>
        </w:rPr>
        <w:t>:</w:t>
      </w:r>
      <w:r w:rsidRPr="00CD0789">
        <w:rPr>
          <w:rFonts w:ascii="Arial" w:eastAsia="Times New Roman" w:hAnsi="Arial" w:cs="Arial"/>
          <w:color w:val="000000"/>
          <w:sz w:val="22"/>
          <w:szCs w:val="22"/>
          <w:lang w:val="es-ES" w:eastAsia="es-DO"/>
        </w:rPr>
        <w:t xml:space="preserve"> “</w:t>
      </w:r>
      <w:r w:rsidRPr="00CD0789">
        <w:rPr>
          <w:rFonts w:ascii="Arial" w:hAnsi="Arial" w:cs="Arial"/>
          <w:color w:val="000000"/>
          <w:sz w:val="22"/>
          <w:szCs w:val="22"/>
          <w:lang w:val="es-DO"/>
        </w:rPr>
        <w:t>Incorporar medidas relativas al cambio climático en las políticas, estrategias y planes nacionales”</w:t>
      </w:r>
      <w:r w:rsidRPr="00CD0789">
        <w:rPr>
          <w:rFonts w:ascii="Arial" w:eastAsia="Times New Roman" w:hAnsi="Arial" w:cs="Arial"/>
          <w:color w:val="000000"/>
          <w:sz w:val="22"/>
          <w:szCs w:val="22"/>
          <w:lang w:val="es-ES" w:eastAsia="es-DO"/>
        </w:rPr>
        <w:t>, lo cual est</w:t>
      </w:r>
      <w:r w:rsidR="00AD7718">
        <w:rPr>
          <w:rFonts w:ascii="Arial" w:eastAsia="Times New Roman" w:hAnsi="Arial" w:cs="Arial"/>
          <w:color w:val="000000"/>
          <w:sz w:val="22"/>
          <w:szCs w:val="22"/>
          <w:lang w:val="es-ES" w:eastAsia="es-DO"/>
        </w:rPr>
        <w:t>á</w:t>
      </w:r>
      <w:r w:rsidRPr="00CD0789">
        <w:rPr>
          <w:rFonts w:ascii="Arial" w:eastAsia="Times New Roman" w:hAnsi="Arial" w:cs="Arial"/>
          <w:color w:val="000000"/>
          <w:sz w:val="22"/>
          <w:szCs w:val="22"/>
          <w:lang w:val="es-ES" w:eastAsia="es-DO"/>
        </w:rPr>
        <w:t xml:space="preserve"> proporcionalmente vinculad</w:t>
      </w:r>
      <w:r w:rsidR="00AD7718">
        <w:rPr>
          <w:rFonts w:ascii="Arial" w:eastAsia="Times New Roman" w:hAnsi="Arial" w:cs="Arial"/>
          <w:color w:val="000000"/>
          <w:sz w:val="22"/>
          <w:szCs w:val="22"/>
          <w:lang w:val="es-ES" w:eastAsia="es-DO"/>
        </w:rPr>
        <w:t>o</w:t>
      </w:r>
      <w:r w:rsidRPr="00CD0789">
        <w:rPr>
          <w:rFonts w:ascii="Arial" w:eastAsia="Times New Roman" w:hAnsi="Arial" w:cs="Arial"/>
          <w:color w:val="000000"/>
          <w:sz w:val="22"/>
          <w:szCs w:val="22"/>
          <w:lang w:val="es-ES" w:eastAsia="es-DO"/>
        </w:rPr>
        <w:t xml:space="preserve"> con la ejecución de los demás sub-indicadores </w:t>
      </w:r>
      <w:r w:rsidR="00A111F5" w:rsidRPr="00CD0789">
        <w:rPr>
          <w:rFonts w:ascii="Arial" w:eastAsia="Times New Roman" w:hAnsi="Arial" w:cs="Arial"/>
          <w:color w:val="000000"/>
          <w:sz w:val="22"/>
          <w:szCs w:val="22"/>
          <w:lang w:val="es-ES" w:eastAsia="es-DO"/>
        </w:rPr>
        <w:t xml:space="preserve">prioritarios </w:t>
      </w:r>
      <w:r w:rsidRPr="00CD0789">
        <w:rPr>
          <w:rFonts w:ascii="Arial" w:eastAsia="Times New Roman" w:hAnsi="Arial" w:cs="Arial"/>
          <w:color w:val="000000"/>
          <w:sz w:val="22"/>
          <w:szCs w:val="22"/>
          <w:lang w:val="es-ES" w:eastAsia="es-DO"/>
        </w:rPr>
        <w:t>como</w:t>
      </w:r>
      <w:r w:rsidR="00A111F5" w:rsidRPr="00CD0789">
        <w:rPr>
          <w:rFonts w:ascii="Arial" w:eastAsia="Times New Roman" w:hAnsi="Arial" w:cs="Arial"/>
          <w:color w:val="000000"/>
          <w:sz w:val="22"/>
          <w:szCs w:val="22"/>
          <w:lang w:val="es-ES" w:eastAsia="es-DO"/>
        </w:rPr>
        <w:t>, el</w:t>
      </w:r>
      <w:r w:rsidRPr="00CD0789">
        <w:rPr>
          <w:rFonts w:ascii="Arial" w:eastAsia="Times New Roman" w:hAnsi="Arial" w:cs="Arial"/>
          <w:color w:val="000000"/>
          <w:sz w:val="22"/>
          <w:szCs w:val="22"/>
          <w:lang w:val="es-ES" w:eastAsia="es-DO"/>
        </w:rPr>
        <w:t xml:space="preserve"> 13.1</w:t>
      </w:r>
      <w:r w:rsidR="00AD7718">
        <w:rPr>
          <w:rFonts w:ascii="Arial" w:eastAsia="Times New Roman" w:hAnsi="Arial" w:cs="Arial"/>
          <w:color w:val="000000"/>
          <w:sz w:val="22"/>
          <w:szCs w:val="22"/>
          <w:lang w:val="es-ES" w:eastAsia="es-DO"/>
        </w:rPr>
        <w:t>:</w:t>
      </w:r>
      <w:r w:rsidRPr="00CD0789">
        <w:rPr>
          <w:rFonts w:ascii="Arial" w:eastAsia="Times New Roman" w:hAnsi="Arial" w:cs="Arial"/>
          <w:color w:val="000000"/>
          <w:sz w:val="22"/>
          <w:szCs w:val="22"/>
          <w:lang w:val="es-ES" w:eastAsia="es-DO"/>
        </w:rPr>
        <w:t xml:space="preserve"> “</w:t>
      </w:r>
      <w:r w:rsidRPr="00CD0789">
        <w:rPr>
          <w:rFonts w:ascii="Arial" w:hAnsi="Arial" w:cs="Arial"/>
          <w:color w:val="000000"/>
          <w:sz w:val="22"/>
          <w:szCs w:val="22"/>
          <w:lang w:val="es-DO"/>
        </w:rPr>
        <w:t>Fortalecer la resiliencia y la capacidad de adaptación a los riesgos relacionados con el clima y los desastres naturales en todos los países</w:t>
      </w:r>
      <w:r w:rsidRPr="00CD0789">
        <w:rPr>
          <w:rFonts w:ascii="Arial" w:eastAsia="Times New Roman" w:hAnsi="Arial" w:cs="Arial"/>
          <w:color w:val="000000"/>
          <w:sz w:val="22"/>
          <w:szCs w:val="22"/>
          <w:lang w:val="es-ES" w:eastAsia="es-DO"/>
        </w:rPr>
        <w:t>”</w:t>
      </w:r>
      <w:r w:rsidR="00AD7718">
        <w:rPr>
          <w:rFonts w:ascii="Arial" w:eastAsia="Times New Roman" w:hAnsi="Arial" w:cs="Arial"/>
          <w:color w:val="000000"/>
          <w:sz w:val="22"/>
          <w:szCs w:val="22"/>
          <w:lang w:val="es-ES" w:eastAsia="es-DO"/>
        </w:rPr>
        <w:t>,</w:t>
      </w:r>
      <w:r w:rsidRPr="00CD0789">
        <w:rPr>
          <w:rFonts w:ascii="Arial" w:eastAsia="Times New Roman" w:hAnsi="Arial" w:cs="Arial"/>
          <w:color w:val="000000"/>
          <w:sz w:val="22"/>
          <w:szCs w:val="22"/>
          <w:lang w:val="es-ES" w:eastAsia="es-DO"/>
        </w:rPr>
        <w:t xml:space="preserve"> y 13.3</w:t>
      </w:r>
      <w:r w:rsidR="00AD7718">
        <w:rPr>
          <w:rFonts w:ascii="Arial" w:eastAsia="Times New Roman" w:hAnsi="Arial" w:cs="Arial"/>
          <w:color w:val="000000"/>
          <w:sz w:val="22"/>
          <w:szCs w:val="22"/>
          <w:lang w:val="es-ES" w:eastAsia="es-DO"/>
        </w:rPr>
        <w:t>:</w:t>
      </w:r>
      <w:r w:rsidRPr="00CD0789">
        <w:rPr>
          <w:rFonts w:ascii="Arial" w:eastAsia="Times New Roman" w:hAnsi="Arial" w:cs="Arial"/>
          <w:color w:val="000000"/>
          <w:sz w:val="22"/>
          <w:szCs w:val="22"/>
          <w:lang w:val="es-ES" w:eastAsia="es-DO"/>
        </w:rPr>
        <w:t xml:space="preserve"> “</w:t>
      </w:r>
      <w:r w:rsidRPr="00CD0789">
        <w:rPr>
          <w:rFonts w:ascii="Arial" w:hAnsi="Arial" w:cs="Arial"/>
          <w:color w:val="000000"/>
          <w:sz w:val="22"/>
          <w:szCs w:val="22"/>
          <w:lang w:val="es-DO"/>
        </w:rPr>
        <w:t>Mejorar la educación, la sensibilización y la capacidad humana e institucional respecto de la mitigación del cambio climático, la adaptación a él, la reducción de sus efectos y la alerta temprana”</w:t>
      </w:r>
      <w:r w:rsidR="00432DCC" w:rsidRPr="00CD0789">
        <w:rPr>
          <w:rFonts w:ascii="Arial" w:hAnsi="Arial" w:cs="Arial"/>
          <w:color w:val="000000"/>
          <w:sz w:val="22"/>
          <w:szCs w:val="22"/>
          <w:lang w:val="es-DO"/>
        </w:rPr>
        <w:t xml:space="preserve">. </w:t>
      </w:r>
    </w:p>
    <w:p w14:paraId="56BA226D" w14:textId="11ED4E57" w:rsidR="0025578B" w:rsidRPr="00CD0789" w:rsidRDefault="00432DCC" w:rsidP="00CD0789">
      <w:pPr>
        <w:shd w:val="clear" w:color="auto" w:fill="FFFFFF"/>
        <w:spacing w:line="276" w:lineRule="auto"/>
        <w:jc w:val="both"/>
        <w:rPr>
          <w:rFonts w:ascii="Arial" w:eastAsia="Times New Roman" w:hAnsi="Arial" w:cs="Arial"/>
          <w:color w:val="000000"/>
          <w:sz w:val="22"/>
          <w:szCs w:val="22"/>
          <w:lang w:val="es-ES" w:eastAsia="es-DO"/>
        </w:rPr>
      </w:pPr>
      <w:r w:rsidRPr="00CD0789">
        <w:rPr>
          <w:rFonts w:ascii="Arial" w:hAnsi="Arial" w:cs="Arial"/>
          <w:color w:val="000000"/>
          <w:sz w:val="22"/>
          <w:szCs w:val="22"/>
          <w:lang w:val="es-DO"/>
        </w:rPr>
        <w:lastRenderedPageBreak/>
        <w:t>Algunos e</w:t>
      </w:r>
      <w:r w:rsidR="0025578B" w:rsidRPr="00CD0789">
        <w:rPr>
          <w:rFonts w:ascii="Arial" w:hAnsi="Arial" w:cs="Arial"/>
          <w:color w:val="000000"/>
          <w:sz w:val="22"/>
          <w:szCs w:val="22"/>
          <w:lang w:val="es-DO"/>
        </w:rPr>
        <w:t>jemplos concretos de est</w:t>
      </w:r>
      <w:r w:rsidRPr="00CD0789">
        <w:rPr>
          <w:rFonts w:ascii="Arial" w:hAnsi="Arial" w:cs="Arial"/>
          <w:color w:val="000000"/>
          <w:sz w:val="22"/>
          <w:szCs w:val="22"/>
          <w:lang w:val="es-DO"/>
        </w:rPr>
        <w:t>o, los cuales se vinculan intrínsicamente con la implementación de la NDC, pueden evidenciarse en</w:t>
      </w:r>
      <w:r w:rsidR="0025578B" w:rsidRPr="00CD0789">
        <w:rPr>
          <w:rFonts w:ascii="Arial" w:eastAsia="Times New Roman" w:hAnsi="Arial" w:cs="Arial"/>
          <w:color w:val="000000"/>
          <w:sz w:val="22"/>
          <w:szCs w:val="22"/>
          <w:lang w:val="es-ES" w:eastAsia="es-DO"/>
        </w:rPr>
        <w:t xml:space="preserve"> </w:t>
      </w:r>
      <w:r w:rsidRPr="00CD0789">
        <w:rPr>
          <w:rFonts w:ascii="Arial" w:eastAsia="Times New Roman" w:hAnsi="Arial" w:cs="Arial"/>
          <w:color w:val="000000"/>
          <w:sz w:val="22"/>
          <w:szCs w:val="22"/>
          <w:lang w:val="es-ES" w:eastAsia="es-DO"/>
        </w:rPr>
        <w:t>los siguientes ejemplos:</w:t>
      </w:r>
    </w:p>
    <w:p w14:paraId="3DC78757" w14:textId="77777777" w:rsidR="00432DCC" w:rsidRPr="00CD0789" w:rsidRDefault="00432DCC" w:rsidP="00CD0789">
      <w:pPr>
        <w:shd w:val="clear" w:color="auto" w:fill="FFFFFF"/>
        <w:spacing w:line="276" w:lineRule="auto"/>
        <w:jc w:val="both"/>
        <w:rPr>
          <w:rFonts w:ascii="Arial" w:eastAsia="Times New Roman" w:hAnsi="Arial" w:cs="Arial"/>
          <w:color w:val="000000"/>
          <w:sz w:val="22"/>
          <w:szCs w:val="22"/>
          <w:lang w:val="es-ES" w:eastAsia="es-DO"/>
        </w:rPr>
      </w:pPr>
    </w:p>
    <w:p w14:paraId="2A9FE2FB" w14:textId="3ABBE8C8" w:rsidR="00432DCC" w:rsidRPr="00CD0789" w:rsidRDefault="00432DCC" w:rsidP="00CD0789">
      <w:pPr>
        <w:numPr>
          <w:ilvl w:val="0"/>
          <w:numId w:val="12"/>
        </w:numPr>
        <w:spacing w:line="276" w:lineRule="auto"/>
        <w:jc w:val="both"/>
        <w:rPr>
          <w:rFonts w:ascii="Arial" w:hAnsi="Arial" w:cs="Arial"/>
          <w:color w:val="000000"/>
          <w:sz w:val="22"/>
          <w:szCs w:val="22"/>
          <w:lang w:val="es-DO"/>
        </w:rPr>
      </w:pPr>
      <w:r w:rsidRPr="00CD0789">
        <w:rPr>
          <w:rFonts w:ascii="Arial" w:hAnsi="Arial" w:cs="Arial"/>
          <w:color w:val="000000"/>
          <w:sz w:val="22"/>
          <w:szCs w:val="22"/>
          <w:lang w:val="es-DO"/>
        </w:rPr>
        <w:t xml:space="preserve">La Constitución Política de 2010, en su Artículo 194, declara </w:t>
      </w:r>
      <w:r w:rsidR="00CC577A">
        <w:rPr>
          <w:rFonts w:ascii="Arial" w:hAnsi="Arial" w:cs="Arial"/>
          <w:color w:val="000000"/>
          <w:sz w:val="22"/>
          <w:szCs w:val="22"/>
          <w:lang w:val="es-DO"/>
        </w:rPr>
        <w:t>que</w:t>
      </w:r>
      <w:r w:rsidRPr="00CD0789">
        <w:rPr>
          <w:rFonts w:ascii="Arial" w:hAnsi="Arial" w:cs="Arial"/>
          <w:color w:val="000000"/>
          <w:sz w:val="22"/>
          <w:szCs w:val="22"/>
          <w:lang w:val="es-DO"/>
        </w:rPr>
        <w:t xml:space="preserve"> “</w:t>
      </w:r>
      <w:r w:rsidR="00A111F5" w:rsidRPr="00CD0789">
        <w:rPr>
          <w:rFonts w:ascii="Arial" w:hAnsi="Arial" w:cs="Arial"/>
          <w:color w:val="000000"/>
          <w:sz w:val="22"/>
          <w:szCs w:val="22"/>
          <w:lang w:val="es-DO"/>
        </w:rPr>
        <w:t>Es p</w:t>
      </w:r>
      <w:r w:rsidRPr="00CD0789">
        <w:rPr>
          <w:rFonts w:ascii="Arial" w:hAnsi="Arial" w:cs="Arial"/>
          <w:color w:val="000000"/>
          <w:sz w:val="22"/>
          <w:szCs w:val="22"/>
          <w:lang w:val="es-DO"/>
        </w:rPr>
        <w:t xml:space="preserve">rioridad del Estado la formulación y ejecución, mediante ley, de un plan de ordenamiento territorial que asegure el uso eficiente y sostenible de los recursos naturales de la Nación, acorde con la necesidad de adaptación al cambio climático”. </w:t>
      </w:r>
    </w:p>
    <w:p w14:paraId="52D390DF" w14:textId="77777777" w:rsidR="00432DCC" w:rsidRPr="00CD0789" w:rsidRDefault="00432DCC" w:rsidP="00CD0789">
      <w:pPr>
        <w:spacing w:line="276" w:lineRule="auto"/>
        <w:jc w:val="both"/>
        <w:rPr>
          <w:rFonts w:ascii="Arial" w:hAnsi="Arial" w:cs="Arial"/>
          <w:color w:val="000000"/>
          <w:sz w:val="22"/>
          <w:szCs w:val="22"/>
          <w:lang w:val="es-DO"/>
        </w:rPr>
      </w:pPr>
    </w:p>
    <w:p w14:paraId="1969A51D" w14:textId="5AF4F8D9" w:rsidR="00432DCC" w:rsidRPr="00CD0789" w:rsidRDefault="00432DCC" w:rsidP="00CD0789">
      <w:pPr>
        <w:numPr>
          <w:ilvl w:val="0"/>
          <w:numId w:val="12"/>
        </w:numPr>
        <w:spacing w:line="276" w:lineRule="auto"/>
        <w:jc w:val="both"/>
        <w:rPr>
          <w:rFonts w:ascii="Arial" w:hAnsi="Arial" w:cs="Arial"/>
          <w:color w:val="000000"/>
          <w:sz w:val="22"/>
          <w:szCs w:val="22"/>
          <w:lang w:val="es-DO"/>
        </w:rPr>
      </w:pPr>
      <w:r w:rsidRPr="00CD0789">
        <w:rPr>
          <w:rFonts w:ascii="Arial" w:hAnsi="Arial" w:cs="Arial"/>
          <w:color w:val="000000"/>
          <w:sz w:val="22"/>
          <w:szCs w:val="22"/>
          <w:lang w:val="es-DO"/>
        </w:rPr>
        <w:t>Ley 1-12 de Estrategia Nacional de Desarrollo 2030</w:t>
      </w:r>
      <w:r w:rsidR="00CC577A">
        <w:rPr>
          <w:rFonts w:ascii="Arial" w:hAnsi="Arial" w:cs="Arial"/>
          <w:color w:val="000000"/>
          <w:sz w:val="22"/>
          <w:szCs w:val="22"/>
          <w:lang w:val="es-DO"/>
        </w:rPr>
        <w:t>,</w:t>
      </w:r>
      <w:r w:rsidRPr="00CD0789">
        <w:rPr>
          <w:rFonts w:ascii="Arial" w:hAnsi="Arial" w:cs="Arial"/>
          <w:color w:val="000000"/>
          <w:sz w:val="22"/>
          <w:szCs w:val="22"/>
          <w:lang w:val="es-DO"/>
        </w:rPr>
        <w:t xml:space="preserve"> en su cuarto eje estratégico procura “Una sociedad con cultura de producción y consumo sostenible, que gestiona con equidad y eficacia los riesgos y la protección del medio ambiente y los recursos naturales y promueve una adecuada adaptación al cambio climático”.  </w:t>
      </w:r>
    </w:p>
    <w:p w14:paraId="04F004CF" w14:textId="77777777" w:rsidR="00A111F5" w:rsidRPr="00CD0789" w:rsidRDefault="00A111F5" w:rsidP="00CD0789">
      <w:pPr>
        <w:spacing w:line="276" w:lineRule="auto"/>
        <w:ind w:left="720"/>
        <w:jc w:val="both"/>
        <w:rPr>
          <w:rFonts w:ascii="Arial" w:hAnsi="Arial" w:cs="Arial"/>
          <w:color w:val="000000"/>
          <w:sz w:val="22"/>
          <w:szCs w:val="22"/>
          <w:lang w:val="es-DO"/>
        </w:rPr>
      </w:pPr>
    </w:p>
    <w:p w14:paraId="06F52051" w14:textId="77777777" w:rsidR="00432DCC" w:rsidRPr="00CD0789" w:rsidRDefault="00432DCC" w:rsidP="00CD0789">
      <w:pPr>
        <w:numPr>
          <w:ilvl w:val="0"/>
          <w:numId w:val="12"/>
        </w:numPr>
        <w:spacing w:line="276" w:lineRule="auto"/>
        <w:jc w:val="both"/>
        <w:rPr>
          <w:rFonts w:ascii="Arial" w:hAnsi="Arial" w:cs="Arial"/>
          <w:iCs/>
          <w:color w:val="000000"/>
          <w:sz w:val="22"/>
          <w:szCs w:val="22"/>
          <w:lang w:val="es-DO"/>
        </w:rPr>
      </w:pPr>
      <w:r w:rsidRPr="00CD0789">
        <w:rPr>
          <w:rFonts w:ascii="Arial" w:hAnsi="Arial" w:cs="Arial"/>
          <w:color w:val="000000"/>
          <w:sz w:val="22"/>
          <w:szCs w:val="22"/>
          <w:lang w:val="es-DO"/>
        </w:rPr>
        <w:t>En su Objetivo General 4.3 dispone una adecuada adaptación al cambio climático, r</w:t>
      </w:r>
      <w:r w:rsidRPr="00CD0789">
        <w:rPr>
          <w:rFonts w:ascii="Arial" w:hAnsi="Arial" w:cs="Arial"/>
          <w:iCs/>
          <w:color w:val="000000"/>
          <w:sz w:val="22"/>
          <w:szCs w:val="22"/>
          <w:lang w:val="es-DO"/>
        </w:rPr>
        <w:t xml:space="preserve">educiendo la vulnerabilidad, avanzando en la adaptación a los efectos del cambio climático y contribuyendo a la mitigación de sus causas. </w:t>
      </w:r>
    </w:p>
    <w:p w14:paraId="04E56FDD" w14:textId="77777777" w:rsidR="00432DCC" w:rsidRPr="00CD0789" w:rsidRDefault="00432DCC" w:rsidP="00CD0789">
      <w:pPr>
        <w:spacing w:line="276" w:lineRule="auto"/>
        <w:jc w:val="both"/>
        <w:rPr>
          <w:rFonts w:ascii="Arial" w:hAnsi="Arial" w:cs="Arial"/>
          <w:color w:val="000000"/>
          <w:sz w:val="22"/>
          <w:szCs w:val="22"/>
          <w:lang w:val="es-DO"/>
        </w:rPr>
      </w:pPr>
    </w:p>
    <w:p w14:paraId="710119BE" w14:textId="1A1BD4C2" w:rsidR="00CF353F" w:rsidRPr="00CD0789" w:rsidRDefault="00432DCC" w:rsidP="00CD0789">
      <w:pPr>
        <w:numPr>
          <w:ilvl w:val="0"/>
          <w:numId w:val="12"/>
        </w:numPr>
        <w:spacing w:line="276" w:lineRule="auto"/>
        <w:jc w:val="both"/>
        <w:rPr>
          <w:rFonts w:ascii="Arial" w:hAnsi="Arial" w:cs="Arial"/>
          <w:color w:val="000000"/>
          <w:sz w:val="22"/>
          <w:szCs w:val="22"/>
          <w:lang w:val="es-DO"/>
        </w:rPr>
      </w:pPr>
      <w:r w:rsidRPr="00CD0789">
        <w:rPr>
          <w:rFonts w:ascii="Arial" w:hAnsi="Arial" w:cs="Arial"/>
          <w:color w:val="000000"/>
          <w:sz w:val="22"/>
          <w:szCs w:val="22"/>
          <w:lang w:val="es-DO"/>
        </w:rPr>
        <w:t xml:space="preserve">La Política Nacional de Cambio Climático </w:t>
      </w:r>
      <w:r w:rsidRPr="00CD0789">
        <w:rPr>
          <w:rFonts w:ascii="Arial" w:hAnsi="Arial" w:cs="Arial"/>
          <w:color w:val="000000"/>
          <w:sz w:val="22"/>
          <w:szCs w:val="22"/>
          <w:lang w:val="es-PA"/>
        </w:rPr>
        <w:t>(Decreto No. 269-15)</w:t>
      </w:r>
      <w:r w:rsidRPr="00CD0789">
        <w:rPr>
          <w:rFonts w:ascii="Arial" w:hAnsi="Arial" w:cs="Arial"/>
          <w:color w:val="000000"/>
          <w:sz w:val="22"/>
          <w:szCs w:val="22"/>
          <w:lang w:val="es-DO" w:eastAsia="es-DO"/>
        </w:rPr>
        <w:t xml:space="preserve"> traza una hoja de ruta para fomentar las acciones que en materia institucional de adaptación y mitigación al cambio climático se implementan en el país. También contribuirá a consolidar el proceso de articulación de esas acciones con medidas concretas y efectivas y con la participación de los actores sociales. </w:t>
      </w:r>
      <w:r w:rsidRPr="00CD0789">
        <w:rPr>
          <w:rFonts w:ascii="Arial" w:hAnsi="Arial" w:cs="Arial"/>
          <w:color w:val="000000"/>
          <w:sz w:val="22"/>
          <w:szCs w:val="22"/>
          <w:lang w:val="es-DO"/>
        </w:rPr>
        <w:t xml:space="preserve">Esta política </w:t>
      </w:r>
      <w:r w:rsidRPr="00CD0789">
        <w:rPr>
          <w:rFonts w:ascii="Arial" w:hAnsi="Arial" w:cs="Arial"/>
          <w:color w:val="000000"/>
          <w:sz w:val="22"/>
          <w:szCs w:val="22"/>
          <w:shd w:val="clear" w:color="auto" w:fill="FFFFFF"/>
          <w:lang w:val="es-DO"/>
        </w:rPr>
        <w:t xml:space="preserve">sienta las bases para la elaboración de una Estrategia Nacional de Cambio Climático de largo plazo que </w:t>
      </w:r>
      <w:r w:rsidRPr="00CD0789">
        <w:rPr>
          <w:rFonts w:ascii="Arial" w:hAnsi="Arial" w:cs="Arial"/>
          <w:color w:val="000000"/>
          <w:sz w:val="22"/>
          <w:szCs w:val="22"/>
          <w:lang w:val="es-DO"/>
        </w:rPr>
        <w:t>dé continuidad al proceso de articulación de las acciones pertinentes con medidas concretas y efectivas y con la participación de los actores sociales.</w:t>
      </w:r>
    </w:p>
    <w:p w14:paraId="52459186" w14:textId="77777777" w:rsidR="00CF353F" w:rsidRPr="00CD0789" w:rsidRDefault="00CF353F" w:rsidP="00CD0789">
      <w:pPr>
        <w:pStyle w:val="ListParagraph"/>
        <w:spacing w:line="276" w:lineRule="auto"/>
        <w:rPr>
          <w:rFonts w:ascii="Arial" w:hAnsi="Arial" w:cs="Arial"/>
          <w:sz w:val="22"/>
          <w:szCs w:val="22"/>
          <w:lang w:val="es-DO"/>
        </w:rPr>
      </w:pPr>
    </w:p>
    <w:p w14:paraId="51EC9320" w14:textId="77777777" w:rsidR="00432DCC" w:rsidRPr="00CD0789" w:rsidRDefault="00432DCC" w:rsidP="00CD0789">
      <w:pPr>
        <w:numPr>
          <w:ilvl w:val="0"/>
          <w:numId w:val="12"/>
        </w:numPr>
        <w:spacing w:line="276" w:lineRule="auto"/>
        <w:jc w:val="both"/>
        <w:rPr>
          <w:rFonts w:ascii="Arial" w:hAnsi="Arial" w:cs="Arial"/>
          <w:color w:val="000000"/>
          <w:sz w:val="22"/>
          <w:szCs w:val="22"/>
          <w:shd w:val="clear" w:color="auto" w:fill="FFFFFF"/>
        </w:rPr>
      </w:pPr>
      <w:r w:rsidRPr="00CD0789">
        <w:rPr>
          <w:rFonts w:ascii="Arial" w:hAnsi="Arial" w:cs="Arial"/>
          <w:color w:val="000000"/>
          <w:sz w:val="22"/>
          <w:szCs w:val="22"/>
        </w:rPr>
        <w:t>INVERSIÓN EN ADAPTACIÓN</w:t>
      </w:r>
    </w:p>
    <w:p w14:paraId="7BD51D78" w14:textId="1965E0BD" w:rsidR="00432DCC" w:rsidRPr="00CD0789" w:rsidRDefault="00432DCC" w:rsidP="00CD0789">
      <w:pPr>
        <w:pStyle w:val="ListParagraph"/>
        <w:numPr>
          <w:ilvl w:val="1"/>
          <w:numId w:val="12"/>
        </w:numPr>
        <w:spacing w:after="160" w:line="276" w:lineRule="auto"/>
        <w:jc w:val="both"/>
        <w:rPr>
          <w:rFonts w:ascii="Arial" w:hAnsi="Arial" w:cs="Arial"/>
          <w:sz w:val="22"/>
          <w:szCs w:val="22"/>
          <w:shd w:val="clear" w:color="auto" w:fill="FFFFFF"/>
          <w:lang w:val="es-DO"/>
        </w:rPr>
      </w:pPr>
      <w:r w:rsidRPr="00CD0789">
        <w:rPr>
          <w:rFonts w:ascii="Arial" w:hAnsi="Arial" w:cs="Arial"/>
          <w:sz w:val="22"/>
          <w:szCs w:val="22"/>
          <w:lang w:val="es-DO"/>
        </w:rPr>
        <w:t xml:space="preserve">Boca de Cachón, en Jimaní: </w:t>
      </w:r>
      <w:r w:rsidRPr="00CD0789">
        <w:rPr>
          <w:rFonts w:ascii="Arial" w:hAnsi="Arial" w:cs="Arial"/>
          <w:sz w:val="22"/>
          <w:szCs w:val="22"/>
          <w:shd w:val="clear" w:color="auto" w:fill="FFFFFF"/>
          <w:lang w:val="es-DO"/>
        </w:rPr>
        <w:t>546 familias</w:t>
      </w:r>
      <w:r w:rsidR="00EF5C9C">
        <w:rPr>
          <w:rFonts w:ascii="Arial" w:hAnsi="Arial" w:cs="Arial"/>
          <w:sz w:val="22"/>
          <w:szCs w:val="22"/>
          <w:shd w:val="clear" w:color="auto" w:fill="FFFFFF"/>
          <w:lang w:val="es-DO"/>
        </w:rPr>
        <w:t>,</w:t>
      </w:r>
      <w:r w:rsidRPr="00CD0789">
        <w:rPr>
          <w:rFonts w:ascii="Arial" w:hAnsi="Arial" w:cs="Arial"/>
          <w:sz w:val="22"/>
          <w:szCs w:val="22"/>
          <w:shd w:val="clear" w:color="auto" w:fill="FFFFFF"/>
          <w:lang w:val="es-DO"/>
        </w:rPr>
        <w:t> 24.4 millones de dólares (más de mil millones de pesos).</w:t>
      </w:r>
    </w:p>
    <w:p w14:paraId="39D8858C" w14:textId="77777777" w:rsidR="00432DCC" w:rsidRPr="00CD0789" w:rsidRDefault="00432DCC" w:rsidP="00CD0789">
      <w:pPr>
        <w:pStyle w:val="ListParagraph"/>
        <w:numPr>
          <w:ilvl w:val="1"/>
          <w:numId w:val="12"/>
        </w:numPr>
        <w:spacing w:after="160" w:line="276" w:lineRule="auto"/>
        <w:jc w:val="both"/>
        <w:rPr>
          <w:rFonts w:ascii="Arial" w:hAnsi="Arial" w:cs="Arial"/>
          <w:sz w:val="22"/>
          <w:szCs w:val="22"/>
          <w:shd w:val="clear" w:color="auto" w:fill="FFFFFF"/>
          <w:lang w:val="es-DO"/>
        </w:rPr>
      </w:pPr>
      <w:r w:rsidRPr="00CD0789">
        <w:rPr>
          <w:rFonts w:ascii="Arial" w:hAnsi="Arial" w:cs="Arial"/>
          <w:sz w:val="22"/>
          <w:szCs w:val="22"/>
          <w:lang w:val="es-DO"/>
        </w:rPr>
        <w:t xml:space="preserve">La </w:t>
      </w:r>
      <w:r w:rsidR="00A111F5" w:rsidRPr="00CD0789">
        <w:rPr>
          <w:rFonts w:ascii="Arial" w:hAnsi="Arial" w:cs="Arial"/>
          <w:sz w:val="22"/>
          <w:szCs w:val="22"/>
          <w:lang w:val="es-DO"/>
        </w:rPr>
        <w:t xml:space="preserve">Nueva </w:t>
      </w:r>
      <w:r w:rsidRPr="00CD0789">
        <w:rPr>
          <w:rFonts w:ascii="Arial" w:hAnsi="Arial" w:cs="Arial"/>
          <w:sz w:val="22"/>
          <w:szCs w:val="22"/>
          <w:lang w:val="es-DO"/>
        </w:rPr>
        <w:t xml:space="preserve">Barquita, en Santo Domingo: </w:t>
      </w:r>
      <w:r w:rsidRPr="00CD0789">
        <w:rPr>
          <w:rFonts w:ascii="Arial" w:hAnsi="Arial" w:cs="Arial"/>
          <w:sz w:val="22"/>
          <w:szCs w:val="22"/>
          <w:shd w:val="clear" w:color="auto" w:fill="FFFFFF"/>
          <w:lang w:val="es-DO"/>
        </w:rPr>
        <w:t xml:space="preserve">1,787 familias, </w:t>
      </w:r>
      <w:r w:rsidRPr="00CD0789">
        <w:rPr>
          <w:rFonts w:ascii="Arial" w:hAnsi="Arial" w:cs="Arial"/>
          <w:sz w:val="22"/>
          <w:szCs w:val="22"/>
          <w:lang w:val="es-DO"/>
        </w:rPr>
        <w:t>cuatro mil millones de pesos.</w:t>
      </w:r>
    </w:p>
    <w:p w14:paraId="42881690" w14:textId="1D2A0CCB" w:rsidR="00432DCC" w:rsidRPr="00CD0789" w:rsidRDefault="00432DCC" w:rsidP="00CD0789">
      <w:pPr>
        <w:pStyle w:val="ListParagraph"/>
        <w:numPr>
          <w:ilvl w:val="1"/>
          <w:numId w:val="12"/>
        </w:numPr>
        <w:spacing w:after="160" w:line="276" w:lineRule="auto"/>
        <w:jc w:val="both"/>
        <w:rPr>
          <w:rFonts w:ascii="Arial" w:hAnsi="Arial" w:cs="Arial"/>
          <w:sz w:val="22"/>
          <w:szCs w:val="22"/>
          <w:lang w:val="es-DO"/>
        </w:rPr>
      </w:pPr>
      <w:r w:rsidRPr="00CD0789">
        <w:rPr>
          <w:rFonts w:ascii="Arial" w:hAnsi="Arial" w:cs="Arial"/>
          <w:sz w:val="22"/>
          <w:szCs w:val="22"/>
          <w:shd w:val="clear" w:color="auto" w:fill="FFFFFF"/>
          <w:lang w:val="es-DO"/>
        </w:rPr>
        <w:t xml:space="preserve">En el </w:t>
      </w:r>
      <w:r w:rsidR="00EF5C9C">
        <w:rPr>
          <w:rFonts w:ascii="Arial" w:hAnsi="Arial" w:cs="Arial"/>
          <w:sz w:val="22"/>
          <w:szCs w:val="22"/>
          <w:shd w:val="clear" w:color="auto" w:fill="FFFFFF"/>
          <w:lang w:val="es-DO"/>
        </w:rPr>
        <w:t>sector</w:t>
      </w:r>
      <w:r w:rsidRPr="00CD0789">
        <w:rPr>
          <w:rFonts w:ascii="Arial" w:hAnsi="Arial" w:cs="Arial"/>
          <w:sz w:val="22"/>
          <w:szCs w:val="22"/>
          <w:shd w:val="clear" w:color="auto" w:fill="FFFFFF"/>
          <w:lang w:val="es-DO"/>
        </w:rPr>
        <w:t xml:space="preserve"> Domingo Savio (La Ciénaga y Los Guandules) en la ribera oeste del río Ozama, serán reubicadas 1,300 viviendas y otras obras, trabajos en los que se invertirán </w:t>
      </w:r>
      <w:r w:rsidRPr="00CD0789">
        <w:rPr>
          <w:rFonts w:ascii="Arial" w:hAnsi="Arial" w:cs="Arial"/>
          <w:sz w:val="22"/>
          <w:szCs w:val="22"/>
          <w:lang w:val="es-DO"/>
        </w:rPr>
        <w:t xml:space="preserve">150 millones de dólares (unos 7 mil millones de pesos), aproximadamente. </w:t>
      </w:r>
    </w:p>
    <w:p w14:paraId="79D66FD2" w14:textId="77777777" w:rsidR="00432DCC" w:rsidRPr="00CD0789" w:rsidRDefault="00432DCC" w:rsidP="00CD0789">
      <w:pPr>
        <w:pStyle w:val="ListParagraph"/>
        <w:numPr>
          <w:ilvl w:val="1"/>
          <w:numId w:val="12"/>
        </w:numPr>
        <w:spacing w:after="160" w:line="276" w:lineRule="auto"/>
        <w:jc w:val="both"/>
        <w:rPr>
          <w:rFonts w:ascii="Arial" w:hAnsi="Arial" w:cs="Arial"/>
          <w:sz w:val="22"/>
          <w:szCs w:val="22"/>
          <w:lang w:val="es-DO"/>
        </w:rPr>
      </w:pPr>
      <w:r w:rsidRPr="00CD0789">
        <w:rPr>
          <w:rFonts w:ascii="Arial" w:hAnsi="Arial" w:cs="Arial"/>
          <w:sz w:val="22"/>
          <w:szCs w:val="22"/>
          <w:shd w:val="clear" w:color="auto" w:fill="FFFFFF"/>
          <w:lang w:val="es-DO"/>
        </w:rPr>
        <w:t xml:space="preserve">El Gobierno está invirtiendo 748 millones de pesos en proyectos agroforestales en la cordillera Central y las sierras de Neiba y Bahoruco. </w:t>
      </w:r>
    </w:p>
    <w:p w14:paraId="328CBF81" w14:textId="77777777" w:rsidR="00432DCC" w:rsidRPr="00CD0789" w:rsidRDefault="00432DCC" w:rsidP="00CD0789">
      <w:pPr>
        <w:spacing w:line="276" w:lineRule="auto"/>
        <w:jc w:val="both"/>
        <w:rPr>
          <w:rFonts w:ascii="Arial" w:hAnsi="Arial" w:cs="Arial"/>
          <w:color w:val="000000"/>
          <w:sz w:val="22"/>
          <w:szCs w:val="22"/>
          <w:lang w:val="es-ES"/>
        </w:rPr>
      </w:pPr>
    </w:p>
    <w:p w14:paraId="5C9B8736" w14:textId="186E1A6C" w:rsidR="00432DCC" w:rsidRPr="00CD0789" w:rsidRDefault="00432DCC" w:rsidP="00CD0789">
      <w:pPr>
        <w:numPr>
          <w:ilvl w:val="0"/>
          <w:numId w:val="12"/>
        </w:numPr>
        <w:spacing w:line="276" w:lineRule="auto"/>
        <w:jc w:val="both"/>
        <w:rPr>
          <w:rFonts w:ascii="Arial" w:hAnsi="Arial" w:cs="Arial"/>
          <w:color w:val="000000"/>
          <w:sz w:val="22"/>
          <w:szCs w:val="22"/>
          <w:lang w:val="es-DO" w:eastAsia="es-DO"/>
        </w:rPr>
      </w:pPr>
      <w:r w:rsidRPr="00CD0789">
        <w:rPr>
          <w:rFonts w:ascii="Arial" w:hAnsi="Arial" w:cs="Arial"/>
          <w:color w:val="000000"/>
          <w:sz w:val="22"/>
          <w:szCs w:val="22"/>
          <w:lang w:val="es-ES" w:eastAsia="es-DO"/>
        </w:rPr>
        <w:t xml:space="preserve">La </w:t>
      </w:r>
      <w:r w:rsidRPr="00CD0789">
        <w:rPr>
          <w:rFonts w:ascii="Arial" w:hAnsi="Arial" w:cs="Arial"/>
          <w:color w:val="000000"/>
          <w:sz w:val="22"/>
          <w:szCs w:val="22"/>
          <w:lang w:val="es-DO" w:eastAsia="es-DO"/>
        </w:rPr>
        <w:t xml:space="preserve">Estrategia Nacional para Fortalecer los Recursos Humanos y las </w:t>
      </w:r>
      <w:r w:rsidR="00944E70" w:rsidRPr="00CD0789">
        <w:rPr>
          <w:rFonts w:ascii="Arial" w:hAnsi="Arial" w:cs="Arial"/>
          <w:color w:val="000000"/>
          <w:sz w:val="22"/>
          <w:szCs w:val="22"/>
          <w:lang w:val="es-DO" w:eastAsia="es-DO"/>
        </w:rPr>
        <w:t xml:space="preserve">Habilidades </w:t>
      </w:r>
      <w:r w:rsidRPr="00CD0789">
        <w:rPr>
          <w:rFonts w:ascii="Arial" w:hAnsi="Arial" w:cs="Arial"/>
          <w:color w:val="000000"/>
          <w:sz w:val="22"/>
          <w:szCs w:val="22"/>
          <w:lang w:val="es-DO" w:eastAsia="es-DO"/>
        </w:rPr>
        <w:t xml:space="preserve">para Avanzar hacia un Desarrollo Verde con Bajas Emisiones y Resiliencia Climática 2012-2030, por medio de campañas de educación, formación y creación de capacidades, en concordancia con los lineamientos del desarrollo sostenible a través de los </w:t>
      </w:r>
      <w:r w:rsidR="00CF353F" w:rsidRPr="00CD0789">
        <w:rPr>
          <w:rFonts w:ascii="Arial" w:hAnsi="Arial" w:cs="Arial"/>
          <w:color w:val="000000"/>
          <w:sz w:val="22"/>
          <w:szCs w:val="22"/>
          <w:lang w:val="es-DO" w:eastAsia="es-DO"/>
        </w:rPr>
        <w:t xml:space="preserve">distintos </w:t>
      </w:r>
      <w:r w:rsidR="00CF353F" w:rsidRPr="00CD0789">
        <w:rPr>
          <w:rFonts w:ascii="Arial" w:hAnsi="Arial" w:cs="Arial"/>
          <w:color w:val="000000"/>
          <w:sz w:val="22"/>
          <w:szCs w:val="22"/>
          <w:lang w:val="es-DO" w:eastAsia="es-DO"/>
        </w:rPr>
        <w:lastRenderedPageBreak/>
        <w:t>proyectos</w:t>
      </w:r>
      <w:r w:rsidRPr="00CD0789">
        <w:rPr>
          <w:rFonts w:ascii="Arial" w:hAnsi="Arial" w:cs="Arial"/>
          <w:color w:val="000000"/>
          <w:sz w:val="22"/>
          <w:szCs w:val="22"/>
          <w:lang w:val="es-DO" w:eastAsia="es-DO"/>
        </w:rPr>
        <w:t xml:space="preserve"> que actualmente coordina nuestra institución. Ya se han formado más de 4 mil </w:t>
      </w:r>
      <w:r w:rsidR="00A111F5" w:rsidRPr="00CD0789">
        <w:rPr>
          <w:rFonts w:ascii="Arial" w:hAnsi="Arial" w:cs="Arial"/>
          <w:color w:val="000000"/>
          <w:sz w:val="22"/>
          <w:szCs w:val="22"/>
          <w:lang w:val="es-DO" w:eastAsia="es-DO"/>
        </w:rPr>
        <w:t xml:space="preserve">docentes </w:t>
      </w:r>
      <w:r w:rsidRPr="00CD0789">
        <w:rPr>
          <w:rFonts w:ascii="Arial" w:hAnsi="Arial" w:cs="Arial"/>
          <w:color w:val="000000"/>
          <w:sz w:val="22"/>
          <w:szCs w:val="22"/>
          <w:lang w:val="es-DO" w:eastAsia="es-DO"/>
        </w:rPr>
        <w:t>en estos temas.</w:t>
      </w:r>
    </w:p>
    <w:p w14:paraId="559F0A2B" w14:textId="77777777" w:rsidR="00432DCC" w:rsidRPr="00CD0789" w:rsidRDefault="00432DCC" w:rsidP="00CD0789">
      <w:pPr>
        <w:spacing w:line="276" w:lineRule="auto"/>
        <w:jc w:val="both"/>
        <w:rPr>
          <w:rFonts w:ascii="Arial" w:hAnsi="Arial" w:cs="Arial"/>
          <w:color w:val="000000"/>
          <w:sz w:val="22"/>
          <w:szCs w:val="22"/>
          <w:lang w:val="es-DO" w:eastAsia="es-DO"/>
        </w:rPr>
      </w:pPr>
    </w:p>
    <w:p w14:paraId="5155EE82" w14:textId="77777777" w:rsidR="00CF353F" w:rsidRPr="00CD0789" w:rsidRDefault="00432DCC" w:rsidP="00CD0789">
      <w:pPr>
        <w:numPr>
          <w:ilvl w:val="0"/>
          <w:numId w:val="12"/>
        </w:numPr>
        <w:shd w:val="clear" w:color="auto" w:fill="FFFFFF"/>
        <w:autoSpaceDE w:val="0"/>
        <w:autoSpaceDN w:val="0"/>
        <w:adjustRightInd w:val="0"/>
        <w:spacing w:line="276" w:lineRule="auto"/>
        <w:jc w:val="both"/>
        <w:rPr>
          <w:rFonts w:ascii="Arial" w:eastAsia="Times New Roman" w:hAnsi="Arial" w:cs="Arial"/>
          <w:color w:val="000000"/>
          <w:sz w:val="22"/>
          <w:szCs w:val="22"/>
          <w:lang w:val="es-DO" w:eastAsia="es-DO"/>
        </w:rPr>
      </w:pPr>
      <w:r w:rsidRPr="00CD0789">
        <w:rPr>
          <w:rFonts w:ascii="Arial" w:hAnsi="Arial" w:cs="Arial"/>
          <w:color w:val="000000"/>
          <w:sz w:val="22"/>
          <w:szCs w:val="22"/>
          <w:lang w:val="es-DO"/>
        </w:rPr>
        <w:t>El Plan de Acción de Género y Cambio Climático, en el que se reconoce que las mujeres son más vulnerables al cambio climático porque disponen de menos recursos para enfrentar las adversidades incrementadas por este fenómeno, y en el que se plantea que mujeres y hombres tengan igual acceso, participación y beneficio en las iniciativas relacionadas con la adaptación a los impactos del cambio climático y a la mitigación de emisiones de gases de efecto invernadero.</w:t>
      </w:r>
    </w:p>
    <w:p w14:paraId="68ABD7BA" w14:textId="77777777" w:rsidR="00CF353F" w:rsidRPr="00CD0789" w:rsidRDefault="00CF353F" w:rsidP="00CD0789">
      <w:pPr>
        <w:pStyle w:val="ListParagraph"/>
        <w:spacing w:line="276" w:lineRule="auto"/>
        <w:rPr>
          <w:rFonts w:ascii="Arial" w:hAnsi="Arial" w:cs="Arial"/>
          <w:sz w:val="22"/>
          <w:szCs w:val="22"/>
          <w:lang w:val="es-ES" w:eastAsia="es-DO"/>
        </w:rPr>
      </w:pPr>
    </w:p>
    <w:p w14:paraId="237FE6FE" w14:textId="77777777" w:rsidR="00432DCC" w:rsidRPr="00CD0789" w:rsidRDefault="00432DCC" w:rsidP="00CD0789">
      <w:pPr>
        <w:numPr>
          <w:ilvl w:val="0"/>
          <w:numId w:val="12"/>
        </w:numPr>
        <w:shd w:val="clear" w:color="auto" w:fill="FFFFFF"/>
        <w:autoSpaceDE w:val="0"/>
        <w:autoSpaceDN w:val="0"/>
        <w:adjustRightInd w:val="0"/>
        <w:spacing w:line="276" w:lineRule="auto"/>
        <w:jc w:val="both"/>
        <w:rPr>
          <w:rFonts w:ascii="Arial" w:eastAsia="Times New Roman" w:hAnsi="Arial" w:cs="Arial"/>
          <w:color w:val="000000"/>
          <w:sz w:val="22"/>
          <w:szCs w:val="22"/>
          <w:lang w:val="es-DO" w:eastAsia="es-DO"/>
        </w:rPr>
      </w:pPr>
      <w:r w:rsidRPr="00CD0789">
        <w:rPr>
          <w:rFonts w:ascii="Arial" w:eastAsia="Times New Roman" w:hAnsi="Arial" w:cs="Arial"/>
          <w:color w:val="000000"/>
          <w:sz w:val="22"/>
          <w:szCs w:val="22"/>
          <w:lang w:val="es-ES" w:eastAsia="es-DO"/>
        </w:rPr>
        <w:t>Con el sector privado, establecimos una alianza público - privada para la sostenibilidad climática y ambiental, que formalizamos junto a la Fundación Popular y a la Red Nacional de Apoyo Empresarial a la Protección Ambiental (ECORED), para estimular el cumplimiento de la Declaratoria de Intención del empresariado nacional, que se ha comprometido a tomar medidas de eficiencia energética y a incentivar el uso de energías renovables. Asimismo, </w:t>
      </w:r>
      <w:r w:rsidRPr="00CD0789">
        <w:rPr>
          <w:rFonts w:ascii="Arial" w:eastAsia="Times New Roman" w:hAnsi="Arial" w:cs="Arial"/>
          <w:color w:val="000000"/>
          <w:sz w:val="22"/>
          <w:szCs w:val="22"/>
          <w:lang w:val="es-DO" w:eastAsia="es-DO"/>
        </w:rPr>
        <w:t> a mejorar los procesos industriales para reducir el uso de recursos y minimizar los residuos resultantes; hacer una gestión integral de residuos; desarrollar programas de capacitación y concienciación climática y ambiental con su personal, trabajar por la recuperación de la cobertura boscosa mediante la realización de programas de reforestación y la aplicación de la agricultura climáticamente inteligente, así como trabajar por el fortalecimiento de la resiliencia en el caso de comunidades que resultan impactadas con las operaciones de una determinada empresa.</w:t>
      </w:r>
    </w:p>
    <w:p w14:paraId="7CCD71BD" w14:textId="77777777" w:rsidR="00CF353F" w:rsidRPr="00CD0789" w:rsidRDefault="00CF353F" w:rsidP="00CD0789">
      <w:pPr>
        <w:spacing w:line="276" w:lineRule="auto"/>
        <w:jc w:val="both"/>
        <w:rPr>
          <w:rFonts w:ascii="Arial" w:hAnsi="Arial" w:cs="Arial"/>
          <w:color w:val="000000"/>
          <w:sz w:val="22"/>
          <w:szCs w:val="22"/>
          <w:lang w:val="es-DO"/>
        </w:rPr>
      </w:pPr>
    </w:p>
    <w:p w14:paraId="70916D32" w14:textId="73E7A43D" w:rsidR="005D04AD" w:rsidRPr="00CD0789" w:rsidRDefault="00CF353F" w:rsidP="00CD0789">
      <w:pPr>
        <w:numPr>
          <w:ilvl w:val="0"/>
          <w:numId w:val="12"/>
        </w:numPr>
        <w:spacing w:line="276" w:lineRule="auto"/>
        <w:jc w:val="both"/>
        <w:rPr>
          <w:rFonts w:ascii="Arial" w:hAnsi="Arial" w:cs="Arial"/>
          <w:color w:val="000000"/>
          <w:sz w:val="22"/>
          <w:szCs w:val="22"/>
          <w:lang w:val="es-DO"/>
        </w:rPr>
      </w:pPr>
      <w:r w:rsidRPr="00CD0789">
        <w:rPr>
          <w:rFonts w:ascii="Arial" w:hAnsi="Arial" w:cs="Arial"/>
          <w:color w:val="000000"/>
          <w:sz w:val="22"/>
          <w:szCs w:val="22"/>
          <w:lang w:val="es-DO"/>
        </w:rPr>
        <w:t xml:space="preserve">La </w:t>
      </w:r>
      <w:r w:rsidR="005D04AD" w:rsidRPr="00CD0789">
        <w:rPr>
          <w:rFonts w:ascii="Arial" w:hAnsi="Arial" w:cs="Arial"/>
          <w:color w:val="000000"/>
          <w:sz w:val="22"/>
          <w:szCs w:val="22"/>
          <w:lang w:val="es-DO"/>
        </w:rPr>
        <w:t xml:space="preserve">Iniciativa </w:t>
      </w:r>
      <w:r w:rsidR="00A111F5" w:rsidRPr="00CD0789">
        <w:rPr>
          <w:rFonts w:ascii="Arial" w:hAnsi="Arial" w:cs="Arial"/>
          <w:color w:val="000000"/>
          <w:sz w:val="22"/>
          <w:szCs w:val="22"/>
          <w:lang w:val="es-DO"/>
        </w:rPr>
        <w:t>‘</w:t>
      </w:r>
      <w:r w:rsidR="005D04AD" w:rsidRPr="00CD0789">
        <w:rPr>
          <w:rFonts w:ascii="Arial" w:hAnsi="Arial" w:cs="Arial"/>
          <w:color w:val="000000"/>
          <w:sz w:val="22"/>
          <w:szCs w:val="22"/>
          <w:lang w:val="es-DO"/>
        </w:rPr>
        <w:t>Instrumentos Colaborativos para la Acción Climática Ambiciosa (C</w:t>
      </w:r>
      <w:r w:rsidR="00A111F5" w:rsidRPr="00CD0789">
        <w:rPr>
          <w:rFonts w:ascii="Arial" w:hAnsi="Arial" w:cs="Arial"/>
          <w:color w:val="000000"/>
          <w:sz w:val="22"/>
          <w:szCs w:val="22"/>
          <w:lang w:val="es-DO"/>
        </w:rPr>
        <w:t>i</w:t>
      </w:r>
      <w:r w:rsidR="005D04AD" w:rsidRPr="00CD0789">
        <w:rPr>
          <w:rFonts w:ascii="Arial" w:hAnsi="Arial" w:cs="Arial"/>
          <w:color w:val="000000"/>
          <w:sz w:val="22"/>
          <w:szCs w:val="22"/>
          <w:lang w:val="es-DO"/>
        </w:rPr>
        <w:t>-ACA</w:t>
      </w:r>
      <w:r w:rsidR="00A111F5" w:rsidRPr="00CD0789">
        <w:rPr>
          <w:rFonts w:ascii="Arial" w:hAnsi="Arial" w:cs="Arial"/>
          <w:color w:val="000000"/>
          <w:sz w:val="22"/>
          <w:szCs w:val="22"/>
          <w:lang w:val="es-DO"/>
        </w:rPr>
        <w:t xml:space="preserve"> por sus siglas en inglés</w:t>
      </w:r>
      <w:r w:rsidR="005D04AD" w:rsidRPr="00CD0789">
        <w:rPr>
          <w:rFonts w:ascii="Arial" w:hAnsi="Arial" w:cs="Arial"/>
          <w:color w:val="000000"/>
          <w:sz w:val="22"/>
          <w:szCs w:val="22"/>
          <w:lang w:val="es-DO"/>
        </w:rPr>
        <w:t>)</w:t>
      </w:r>
      <w:r w:rsidR="00A111F5" w:rsidRPr="00CD0789">
        <w:rPr>
          <w:rFonts w:ascii="Arial" w:hAnsi="Arial" w:cs="Arial"/>
          <w:color w:val="000000"/>
          <w:sz w:val="22"/>
          <w:szCs w:val="22"/>
          <w:lang w:val="es-DO"/>
        </w:rPr>
        <w:t>’</w:t>
      </w:r>
      <w:r w:rsidR="005D04AD" w:rsidRPr="00CD0789">
        <w:rPr>
          <w:rFonts w:ascii="Arial" w:hAnsi="Arial" w:cs="Arial"/>
          <w:color w:val="000000"/>
          <w:sz w:val="22"/>
          <w:szCs w:val="22"/>
          <w:lang w:val="es-DO"/>
        </w:rPr>
        <w:t xml:space="preserve">, creada por la Convención </w:t>
      </w:r>
      <w:r w:rsidR="00A111F5" w:rsidRPr="00CD0789">
        <w:rPr>
          <w:rFonts w:ascii="Arial" w:hAnsi="Arial" w:cs="Arial"/>
          <w:color w:val="000000"/>
          <w:sz w:val="22"/>
          <w:szCs w:val="22"/>
          <w:lang w:val="es-DO"/>
        </w:rPr>
        <w:t xml:space="preserve">Marco de Naciones Unidas sobre Cambio Climático </w:t>
      </w:r>
      <w:r w:rsidR="005D04AD" w:rsidRPr="00CD0789">
        <w:rPr>
          <w:rFonts w:ascii="Arial" w:hAnsi="Arial" w:cs="Arial"/>
          <w:color w:val="000000"/>
          <w:sz w:val="22"/>
          <w:szCs w:val="22"/>
          <w:lang w:val="es-DO"/>
        </w:rPr>
        <w:t xml:space="preserve">con el objetivo de asistir a los países en el desarrollo </w:t>
      </w:r>
      <w:r w:rsidR="00A111F5" w:rsidRPr="00CD0789">
        <w:rPr>
          <w:rFonts w:ascii="Arial" w:hAnsi="Arial" w:cs="Arial"/>
          <w:color w:val="000000"/>
          <w:sz w:val="22"/>
          <w:szCs w:val="22"/>
          <w:lang w:val="es-DO"/>
        </w:rPr>
        <w:t>para</w:t>
      </w:r>
      <w:r w:rsidR="005D04AD" w:rsidRPr="00CD0789">
        <w:rPr>
          <w:rFonts w:ascii="Arial" w:hAnsi="Arial" w:cs="Arial"/>
          <w:color w:val="000000"/>
          <w:sz w:val="22"/>
          <w:szCs w:val="22"/>
          <w:lang w:val="es-DO"/>
        </w:rPr>
        <w:t xml:space="preserve"> la aplicación de mecanismo</w:t>
      </w:r>
      <w:r w:rsidR="00A111F5" w:rsidRPr="00CD0789">
        <w:rPr>
          <w:rFonts w:ascii="Arial" w:hAnsi="Arial" w:cs="Arial"/>
          <w:color w:val="000000"/>
          <w:sz w:val="22"/>
          <w:szCs w:val="22"/>
          <w:lang w:val="es-DO"/>
        </w:rPr>
        <w:t>s</w:t>
      </w:r>
      <w:r w:rsidR="005D04AD" w:rsidRPr="00CD0789">
        <w:rPr>
          <w:rFonts w:ascii="Arial" w:hAnsi="Arial" w:cs="Arial"/>
          <w:color w:val="000000"/>
          <w:sz w:val="22"/>
          <w:szCs w:val="22"/>
          <w:lang w:val="es-DO"/>
        </w:rPr>
        <w:t xml:space="preserve"> </w:t>
      </w:r>
      <w:r w:rsidR="00A111F5" w:rsidRPr="00CD0789">
        <w:rPr>
          <w:rFonts w:ascii="Arial" w:hAnsi="Arial" w:cs="Arial"/>
          <w:color w:val="000000"/>
          <w:sz w:val="22"/>
          <w:szCs w:val="22"/>
          <w:lang w:val="es-DO"/>
        </w:rPr>
        <w:t>que puedan</w:t>
      </w:r>
      <w:r w:rsidR="005D04AD" w:rsidRPr="00CD0789">
        <w:rPr>
          <w:rFonts w:ascii="Arial" w:hAnsi="Arial" w:cs="Arial"/>
          <w:color w:val="000000"/>
          <w:sz w:val="22"/>
          <w:szCs w:val="22"/>
          <w:lang w:val="es-DO"/>
        </w:rPr>
        <w:t xml:space="preserve"> establecer precios al carbono (CO</w:t>
      </w:r>
      <w:r w:rsidR="005D04AD" w:rsidRPr="00CD0789">
        <w:rPr>
          <w:rFonts w:ascii="Arial" w:hAnsi="Arial" w:cs="Arial"/>
          <w:color w:val="000000"/>
          <w:sz w:val="22"/>
          <w:szCs w:val="22"/>
          <w:vertAlign w:val="subscript"/>
          <w:lang w:val="es-DO"/>
        </w:rPr>
        <w:t>2</w:t>
      </w:r>
      <w:r w:rsidR="005D04AD" w:rsidRPr="00CD0789">
        <w:rPr>
          <w:rFonts w:ascii="Arial" w:hAnsi="Arial" w:cs="Arial"/>
          <w:color w:val="000000"/>
          <w:sz w:val="22"/>
          <w:szCs w:val="22"/>
          <w:lang w:val="es-DO"/>
        </w:rPr>
        <w:t xml:space="preserve">) con miras a la implementación de sus contribuciones determinadas a nivel nacional (NDC) bajo el Acuerdo de París, así como para fomentar la cooperación.  </w:t>
      </w:r>
    </w:p>
    <w:p w14:paraId="16171C04" w14:textId="77777777" w:rsidR="00CF353F" w:rsidRPr="00CD0789" w:rsidRDefault="00CF353F" w:rsidP="00CD0789">
      <w:pPr>
        <w:spacing w:line="276" w:lineRule="auto"/>
        <w:jc w:val="both"/>
        <w:rPr>
          <w:rFonts w:ascii="Arial" w:hAnsi="Arial" w:cs="Arial"/>
          <w:color w:val="000000"/>
          <w:sz w:val="22"/>
          <w:szCs w:val="22"/>
          <w:lang w:val="es-DO"/>
        </w:rPr>
      </w:pPr>
    </w:p>
    <w:p w14:paraId="0F9A7AE1" w14:textId="6A7A1F99" w:rsidR="00432DCC" w:rsidRPr="00CD0789" w:rsidRDefault="00CF353F" w:rsidP="00CD0789">
      <w:pPr>
        <w:spacing w:line="276" w:lineRule="auto"/>
        <w:jc w:val="both"/>
        <w:rPr>
          <w:rFonts w:ascii="Arial" w:hAnsi="Arial" w:cs="Arial"/>
          <w:color w:val="000000"/>
          <w:sz w:val="22"/>
          <w:szCs w:val="22"/>
          <w:lang w:val="es-DO"/>
        </w:rPr>
      </w:pPr>
      <w:r w:rsidRPr="00CD0789">
        <w:rPr>
          <w:rFonts w:ascii="Arial" w:hAnsi="Arial" w:cs="Arial"/>
          <w:color w:val="000000"/>
          <w:sz w:val="22"/>
          <w:szCs w:val="22"/>
          <w:lang w:val="es-DO"/>
        </w:rPr>
        <w:t xml:space="preserve">Actualmente, todos nuestros esfuerzos están enfocados en poder presentar una NDC revisada y actualizada </w:t>
      </w:r>
      <w:r w:rsidR="00EF5C9C">
        <w:rPr>
          <w:rFonts w:ascii="Arial" w:hAnsi="Arial" w:cs="Arial"/>
          <w:color w:val="000000"/>
          <w:sz w:val="22"/>
          <w:szCs w:val="22"/>
          <w:lang w:val="es-DO"/>
        </w:rPr>
        <w:t xml:space="preserve">en </w:t>
      </w:r>
      <w:r w:rsidRPr="00CD0789">
        <w:rPr>
          <w:rFonts w:ascii="Arial" w:hAnsi="Arial" w:cs="Arial"/>
          <w:color w:val="000000"/>
          <w:sz w:val="22"/>
          <w:szCs w:val="22"/>
          <w:lang w:val="es-DO"/>
        </w:rPr>
        <w:t xml:space="preserve">2020, donde podamos reflejar las metas establecidas como país y contar con un sistema de transparencia inclusivo a todos los actores de la gobernanza climática. </w:t>
      </w:r>
    </w:p>
    <w:p w14:paraId="3468D0C5" w14:textId="77777777" w:rsidR="006F2747" w:rsidRPr="00CD0789" w:rsidRDefault="006F2747" w:rsidP="00CD0789">
      <w:pPr>
        <w:spacing w:line="276" w:lineRule="auto"/>
        <w:jc w:val="both"/>
        <w:rPr>
          <w:rFonts w:ascii="Arial" w:hAnsi="Arial" w:cs="Arial"/>
          <w:color w:val="000000"/>
          <w:sz w:val="22"/>
          <w:szCs w:val="22"/>
          <w:lang w:val="es-DO"/>
        </w:rPr>
      </w:pPr>
    </w:p>
    <w:p w14:paraId="341DF6E6" w14:textId="0D5B6FCA" w:rsidR="006F2747" w:rsidRPr="00CD0789" w:rsidRDefault="00DE70A0" w:rsidP="00CD0789">
      <w:pPr>
        <w:widowControl w:val="0"/>
        <w:suppressAutoHyphens/>
        <w:spacing w:line="276" w:lineRule="auto"/>
        <w:jc w:val="both"/>
        <w:rPr>
          <w:rFonts w:ascii="Arial" w:hAnsi="Arial" w:cs="Arial"/>
          <w:color w:val="000000"/>
          <w:sz w:val="22"/>
          <w:szCs w:val="22"/>
          <w:shd w:val="clear" w:color="auto" w:fill="FFFFFF"/>
          <w:lang w:val="es-DO"/>
        </w:rPr>
      </w:pPr>
      <w:r w:rsidRPr="00CD0789">
        <w:rPr>
          <w:rFonts w:ascii="Arial" w:hAnsi="Arial" w:cs="Arial"/>
          <w:color w:val="000000"/>
          <w:sz w:val="22"/>
          <w:szCs w:val="22"/>
          <w:lang w:val="es-DO"/>
        </w:rPr>
        <w:t>A pesar de la larga trayectoria y progreso que tiene el país, todavía enfrenta retos y tareas especificas que contribuyen a los compromisos del Acuerdo de Par</w:t>
      </w:r>
      <w:r w:rsidR="00A111F5" w:rsidRPr="00CD0789">
        <w:rPr>
          <w:rFonts w:ascii="Arial" w:hAnsi="Arial" w:cs="Arial"/>
          <w:color w:val="000000"/>
          <w:sz w:val="22"/>
          <w:szCs w:val="22"/>
          <w:lang w:val="es-DO"/>
        </w:rPr>
        <w:t>í</w:t>
      </w:r>
      <w:r w:rsidRPr="00CD0789">
        <w:rPr>
          <w:rFonts w:ascii="Arial" w:hAnsi="Arial" w:cs="Arial"/>
          <w:color w:val="000000"/>
          <w:sz w:val="22"/>
          <w:szCs w:val="22"/>
          <w:lang w:val="es-DO"/>
        </w:rPr>
        <w:t xml:space="preserve">s y </w:t>
      </w:r>
      <w:r w:rsidR="00CF353F" w:rsidRPr="00CD0789">
        <w:rPr>
          <w:rFonts w:ascii="Arial" w:hAnsi="Arial" w:cs="Arial"/>
          <w:color w:val="000000"/>
          <w:sz w:val="22"/>
          <w:szCs w:val="22"/>
          <w:lang w:val="es-DO"/>
        </w:rPr>
        <w:t>los ODS, priorizando el f</w:t>
      </w:r>
      <w:r w:rsidR="006F2747" w:rsidRPr="00CD0789">
        <w:rPr>
          <w:rFonts w:ascii="Arial" w:hAnsi="Arial" w:cs="Arial"/>
          <w:color w:val="000000"/>
          <w:sz w:val="22"/>
          <w:szCs w:val="22"/>
          <w:shd w:val="clear" w:color="auto" w:fill="FFFFFF"/>
          <w:lang w:val="es-DO"/>
        </w:rPr>
        <w:t>ortalecimiento institucional en la formulación de proyectos con el enfoque de cambio climático que correspondan a las prioridades nacionales establecidas por sector</w:t>
      </w:r>
      <w:r w:rsidR="00CF353F" w:rsidRPr="00CD0789">
        <w:rPr>
          <w:rFonts w:ascii="Arial" w:hAnsi="Arial" w:cs="Arial"/>
          <w:color w:val="000000"/>
          <w:sz w:val="22"/>
          <w:szCs w:val="22"/>
          <w:shd w:val="clear" w:color="auto" w:fill="FFFFFF"/>
          <w:lang w:val="es-DO"/>
        </w:rPr>
        <w:t xml:space="preserve">, el acceso a recursos financieros internos y externos para la acción climática y la implementación de cada una de las estrategias sectoriales diseñadas. </w:t>
      </w:r>
    </w:p>
    <w:p w14:paraId="2A596675" w14:textId="77777777" w:rsidR="00EF5C9C" w:rsidRPr="00CD0789" w:rsidRDefault="00EF5C9C" w:rsidP="00CD0789">
      <w:pPr>
        <w:widowControl w:val="0"/>
        <w:suppressAutoHyphens/>
        <w:spacing w:line="276" w:lineRule="auto"/>
        <w:jc w:val="both"/>
        <w:rPr>
          <w:rFonts w:ascii="Arial" w:hAnsi="Arial" w:cs="Arial"/>
          <w:sz w:val="22"/>
          <w:szCs w:val="22"/>
          <w:shd w:val="clear" w:color="auto" w:fill="FFFFFF"/>
          <w:lang w:val="es-DO"/>
        </w:rPr>
      </w:pPr>
    </w:p>
    <w:p w14:paraId="152EAA99" w14:textId="77777777" w:rsidR="00935F92" w:rsidRPr="00CD0789" w:rsidRDefault="00935F92" w:rsidP="00CD0789">
      <w:pPr>
        <w:widowControl w:val="0"/>
        <w:suppressAutoHyphens/>
        <w:spacing w:line="276" w:lineRule="auto"/>
        <w:jc w:val="both"/>
        <w:rPr>
          <w:rFonts w:ascii="Arial" w:hAnsi="Arial" w:cs="Arial"/>
          <w:b/>
          <w:sz w:val="22"/>
          <w:szCs w:val="22"/>
          <w:shd w:val="clear" w:color="auto" w:fill="FFFFFF"/>
          <w:lang w:val="es-DO"/>
        </w:rPr>
      </w:pPr>
      <w:r w:rsidRPr="00CD0789">
        <w:rPr>
          <w:rFonts w:ascii="Arial" w:hAnsi="Arial" w:cs="Arial"/>
          <w:b/>
          <w:sz w:val="22"/>
          <w:szCs w:val="22"/>
          <w:shd w:val="clear" w:color="auto" w:fill="FFFFFF"/>
          <w:lang w:val="es-DO"/>
        </w:rPr>
        <w:t xml:space="preserve">Acciones </w:t>
      </w:r>
      <w:r w:rsidR="005506B4" w:rsidRPr="00CD0789">
        <w:rPr>
          <w:rFonts w:ascii="Arial" w:hAnsi="Arial" w:cs="Arial"/>
          <w:b/>
          <w:sz w:val="22"/>
          <w:szCs w:val="22"/>
          <w:shd w:val="clear" w:color="auto" w:fill="FFFFFF"/>
          <w:lang w:val="es-DO"/>
        </w:rPr>
        <w:t xml:space="preserve">de Mitigación </w:t>
      </w:r>
      <w:r w:rsidRPr="00CD0789">
        <w:rPr>
          <w:rFonts w:ascii="Arial" w:hAnsi="Arial" w:cs="Arial"/>
          <w:b/>
          <w:sz w:val="22"/>
          <w:szCs w:val="22"/>
          <w:shd w:val="clear" w:color="auto" w:fill="FFFFFF"/>
          <w:lang w:val="es-DO"/>
        </w:rPr>
        <w:t>pre-2020</w:t>
      </w:r>
    </w:p>
    <w:p w14:paraId="3A537CFC" w14:textId="77777777" w:rsidR="00097ACA" w:rsidRPr="00CD0789" w:rsidRDefault="00097ACA" w:rsidP="00CD0789">
      <w:pPr>
        <w:widowControl w:val="0"/>
        <w:suppressAutoHyphens/>
        <w:spacing w:line="276" w:lineRule="auto"/>
        <w:jc w:val="both"/>
        <w:rPr>
          <w:rFonts w:ascii="Arial" w:hAnsi="Arial" w:cs="Arial"/>
          <w:sz w:val="22"/>
          <w:szCs w:val="22"/>
          <w:shd w:val="clear" w:color="auto" w:fill="FFFFFF"/>
          <w:lang w:val="es-DO"/>
        </w:rPr>
      </w:pPr>
    </w:p>
    <w:p w14:paraId="2FEE9B60" w14:textId="77777777" w:rsidR="00097ACA" w:rsidRPr="00CD0789" w:rsidRDefault="00097ACA" w:rsidP="00CD0789">
      <w:pPr>
        <w:widowControl w:val="0"/>
        <w:suppressAutoHyphens/>
        <w:spacing w:line="276" w:lineRule="auto"/>
        <w:jc w:val="both"/>
        <w:rPr>
          <w:rFonts w:ascii="Arial" w:hAnsi="Arial" w:cs="Arial"/>
          <w:b/>
          <w:sz w:val="22"/>
          <w:szCs w:val="22"/>
          <w:shd w:val="clear" w:color="auto" w:fill="FFFFFF"/>
          <w:lang w:val="es-DO"/>
        </w:rPr>
      </w:pPr>
      <w:r w:rsidRPr="00CD0789">
        <w:rPr>
          <w:rFonts w:ascii="Arial" w:hAnsi="Arial" w:cs="Arial"/>
          <w:b/>
          <w:sz w:val="22"/>
          <w:szCs w:val="22"/>
          <w:shd w:val="clear" w:color="auto" w:fill="FFFFFF"/>
          <w:lang w:val="es-DO"/>
        </w:rPr>
        <w:lastRenderedPageBreak/>
        <w:t>Mecanismo de Desarrollo Limpio</w:t>
      </w:r>
    </w:p>
    <w:p w14:paraId="6FCB84D1" w14:textId="77777777" w:rsidR="00935F92" w:rsidRPr="00CD0789" w:rsidRDefault="00935F92" w:rsidP="00CD0789">
      <w:pPr>
        <w:widowControl w:val="0"/>
        <w:suppressAutoHyphens/>
        <w:spacing w:line="276" w:lineRule="auto"/>
        <w:jc w:val="both"/>
        <w:rPr>
          <w:rFonts w:ascii="Arial" w:hAnsi="Arial" w:cs="Arial"/>
          <w:sz w:val="22"/>
          <w:szCs w:val="22"/>
          <w:shd w:val="clear" w:color="auto" w:fill="FFFFFF"/>
          <w:lang w:val="es-DO"/>
        </w:rPr>
      </w:pPr>
    </w:p>
    <w:p w14:paraId="6DB3490C" w14:textId="07DC5E85" w:rsidR="00935F92" w:rsidRPr="00CD0789" w:rsidRDefault="00935F92" w:rsidP="00CD0789">
      <w:pPr>
        <w:spacing w:line="276" w:lineRule="auto"/>
        <w:jc w:val="both"/>
        <w:rPr>
          <w:rFonts w:ascii="Arial" w:eastAsia="Times New Roman" w:hAnsi="Arial" w:cs="Arial"/>
          <w:color w:val="000000"/>
          <w:sz w:val="22"/>
          <w:szCs w:val="22"/>
          <w:lang w:val="es-ES" w:eastAsia="es-ES"/>
        </w:rPr>
      </w:pPr>
      <w:r w:rsidRPr="00CD0789">
        <w:rPr>
          <w:rFonts w:ascii="Arial" w:hAnsi="Arial" w:cs="Arial"/>
          <w:sz w:val="22"/>
          <w:szCs w:val="22"/>
          <w:shd w:val="clear" w:color="auto" w:fill="FFFFFF"/>
          <w:lang w:val="es-DO"/>
        </w:rPr>
        <w:t xml:space="preserve">A pesar de que la </w:t>
      </w:r>
      <w:r w:rsidR="00792DC7" w:rsidRPr="00CD0789">
        <w:rPr>
          <w:rFonts w:ascii="Arial" w:hAnsi="Arial" w:cs="Arial"/>
          <w:sz w:val="22"/>
          <w:szCs w:val="22"/>
          <w:shd w:val="clear" w:color="auto" w:fill="FFFFFF"/>
          <w:lang w:val="es-DO"/>
        </w:rPr>
        <w:t>R</w:t>
      </w:r>
      <w:r w:rsidRPr="00CD0789">
        <w:rPr>
          <w:rFonts w:ascii="Arial" w:hAnsi="Arial" w:cs="Arial"/>
          <w:sz w:val="22"/>
          <w:szCs w:val="22"/>
          <w:shd w:val="clear" w:color="auto" w:fill="FFFFFF"/>
          <w:lang w:val="es-DO"/>
        </w:rPr>
        <w:t>epública Dominicana representa apenas el 0.07% de las emisiones globales, desde la creación del CNCCMDL, el impulso dado al Mecanismo de Desarrollo Limpio</w:t>
      </w:r>
      <w:r w:rsidR="00792DC7" w:rsidRPr="00CD0789">
        <w:rPr>
          <w:rFonts w:ascii="Arial" w:hAnsi="Arial" w:cs="Arial"/>
          <w:sz w:val="22"/>
          <w:szCs w:val="22"/>
          <w:shd w:val="clear" w:color="auto" w:fill="FFFFFF"/>
          <w:lang w:val="es-DO"/>
        </w:rPr>
        <w:t xml:space="preserve"> </w:t>
      </w:r>
      <w:r w:rsidRPr="00CD0789">
        <w:rPr>
          <w:rFonts w:ascii="Arial" w:hAnsi="Arial" w:cs="Arial"/>
          <w:sz w:val="22"/>
          <w:szCs w:val="22"/>
          <w:shd w:val="clear" w:color="auto" w:fill="FFFFFF"/>
          <w:lang w:val="es-DO"/>
        </w:rPr>
        <w:t>(MDL) bajo el Protocolo de Kioto y fundamentalmente en el sector privado</w:t>
      </w:r>
      <w:r w:rsidR="00792DC7" w:rsidRPr="00CD0789">
        <w:rPr>
          <w:rFonts w:ascii="Arial" w:hAnsi="Arial" w:cs="Arial"/>
          <w:sz w:val="22"/>
          <w:szCs w:val="22"/>
          <w:shd w:val="clear" w:color="auto" w:fill="FFFFFF"/>
          <w:lang w:val="es-DO"/>
        </w:rPr>
        <w:t xml:space="preserve"> ha sido exitoso. </w:t>
      </w:r>
      <w:r w:rsidRPr="00CD0789">
        <w:rPr>
          <w:rFonts w:ascii="Arial" w:hAnsi="Arial" w:cs="Arial"/>
          <w:sz w:val="22"/>
          <w:szCs w:val="22"/>
          <w:shd w:val="clear" w:color="auto" w:fill="FFFFFF"/>
          <w:lang w:val="es-DO"/>
        </w:rPr>
        <w:t>Este esfuerzo coloc</w:t>
      </w:r>
      <w:r w:rsidR="00944E70" w:rsidRPr="00CD0789">
        <w:rPr>
          <w:rFonts w:ascii="Arial" w:hAnsi="Arial" w:cs="Arial"/>
          <w:sz w:val="22"/>
          <w:szCs w:val="22"/>
          <w:shd w:val="clear" w:color="auto" w:fill="FFFFFF"/>
          <w:lang w:val="es-DO"/>
        </w:rPr>
        <w:t>ó</w:t>
      </w:r>
      <w:r w:rsidRPr="00CD0789">
        <w:rPr>
          <w:rFonts w:ascii="Arial" w:hAnsi="Arial" w:cs="Arial"/>
          <w:sz w:val="22"/>
          <w:szCs w:val="22"/>
          <w:shd w:val="clear" w:color="auto" w:fill="FFFFFF"/>
          <w:lang w:val="es-DO"/>
        </w:rPr>
        <w:t xml:space="preserve"> al país con la mayor cantidad de proyectos del MDL registrados ante </w:t>
      </w:r>
      <w:r w:rsidR="001531E0" w:rsidRPr="00CD0789">
        <w:rPr>
          <w:rFonts w:ascii="Arial" w:hAnsi="Arial" w:cs="Arial"/>
          <w:sz w:val="22"/>
          <w:szCs w:val="22"/>
          <w:shd w:val="clear" w:color="auto" w:fill="FFFFFF"/>
          <w:lang w:val="es-DO"/>
        </w:rPr>
        <w:t>N</w:t>
      </w:r>
      <w:r w:rsidRPr="00CD0789">
        <w:rPr>
          <w:rFonts w:ascii="Arial" w:hAnsi="Arial" w:cs="Arial"/>
          <w:sz w:val="22"/>
          <w:szCs w:val="22"/>
          <w:shd w:val="clear" w:color="auto" w:fill="FFFFFF"/>
          <w:lang w:val="es-DO"/>
        </w:rPr>
        <w:t xml:space="preserve">aciones </w:t>
      </w:r>
      <w:r w:rsidR="001531E0" w:rsidRPr="00CD0789">
        <w:rPr>
          <w:rFonts w:ascii="Arial" w:hAnsi="Arial" w:cs="Arial"/>
          <w:sz w:val="22"/>
          <w:szCs w:val="22"/>
          <w:shd w:val="clear" w:color="auto" w:fill="FFFFFF"/>
          <w:lang w:val="es-DO"/>
        </w:rPr>
        <w:t>U</w:t>
      </w:r>
      <w:r w:rsidRPr="00CD0789">
        <w:rPr>
          <w:rFonts w:ascii="Arial" w:hAnsi="Arial" w:cs="Arial"/>
          <w:sz w:val="22"/>
          <w:szCs w:val="22"/>
          <w:shd w:val="clear" w:color="auto" w:fill="FFFFFF"/>
          <w:lang w:val="es-DO"/>
        </w:rPr>
        <w:t xml:space="preserve">nidas, liderando el Caribe Insular con </w:t>
      </w:r>
      <w:r w:rsidRPr="00CD0789">
        <w:rPr>
          <w:rFonts w:ascii="Arial" w:hAnsi="Arial" w:cs="Arial"/>
          <w:b/>
          <w:i/>
          <w:sz w:val="22"/>
          <w:szCs w:val="22"/>
          <w:shd w:val="clear" w:color="auto" w:fill="FFFFFF"/>
          <w:lang w:val="es-DO"/>
        </w:rPr>
        <w:t>14 proyectos</w:t>
      </w:r>
      <w:r w:rsidR="005506B4" w:rsidRPr="00CD0789">
        <w:rPr>
          <w:rFonts w:ascii="Arial" w:hAnsi="Arial" w:cs="Arial"/>
          <w:b/>
          <w:i/>
          <w:sz w:val="22"/>
          <w:szCs w:val="22"/>
          <w:shd w:val="clear" w:color="auto" w:fill="FFFFFF"/>
          <w:lang w:val="es-DO"/>
        </w:rPr>
        <w:t xml:space="preserve"> registrados</w:t>
      </w:r>
      <w:r w:rsidR="005506B4" w:rsidRPr="00CD0789">
        <w:rPr>
          <w:rFonts w:ascii="Arial" w:hAnsi="Arial" w:cs="Arial"/>
          <w:sz w:val="22"/>
          <w:szCs w:val="22"/>
          <w:shd w:val="clear" w:color="auto" w:fill="FFFFFF"/>
          <w:lang w:val="es-DO"/>
        </w:rPr>
        <w:t xml:space="preserve">, </w:t>
      </w:r>
      <w:r w:rsidR="005506B4" w:rsidRPr="00CD0789">
        <w:rPr>
          <w:rFonts w:ascii="Arial" w:hAnsi="Arial" w:cs="Arial"/>
          <w:b/>
          <w:i/>
          <w:sz w:val="22"/>
          <w:szCs w:val="22"/>
          <w:shd w:val="clear" w:color="auto" w:fill="FFFFFF"/>
          <w:lang w:val="es-DO"/>
        </w:rPr>
        <w:t xml:space="preserve">6 en proceso de </w:t>
      </w:r>
      <w:r w:rsidR="001531E0" w:rsidRPr="00CD0789">
        <w:rPr>
          <w:rFonts w:ascii="Arial" w:hAnsi="Arial" w:cs="Arial"/>
          <w:b/>
          <w:i/>
          <w:sz w:val="22"/>
          <w:szCs w:val="22"/>
          <w:shd w:val="clear" w:color="auto" w:fill="FFFFFF"/>
          <w:lang w:val="es-DO"/>
        </w:rPr>
        <w:t>v</w:t>
      </w:r>
      <w:r w:rsidR="005506B4" w:rsidRPr="00CD0789">
        <w:rPr>
          <w:rFonts w:ascii="Arial" w:hAnsi="Arial" w:cs="Arial"/>
          <w:b/>
          <w:i/>
          <w:sz w:val="22"/>
          <w:szCs w:val="22"/>
          <w:shd w:val="clear" w:color="auto" w:fill="FFFFFF"/>
          <w:lang w:val="es-DO"/>
        </w:rPr>
        <w:t>alidación</w:t>
      </w:r>
      <w:r w:rsidR="005506B4" w:rsidRPr="00CD0789">
        <w:rPr>
          <w:rFonts w:ascii="Arial" w:hAnsi="Arial" w:cs="Arial"/>
          <w:sz w:val="22"/>
          <w:szCs w:val="22"/>
          <w:shd w:val="clear" w:color="auto" w:fill="FFFFFF"/>
          <w:lang w:val="es-DO"/>
        </w:rPr>
        <w:t xml:space="preserve"> (etapa previa al registro) y un</w:t>
      </w:r>
      <w:r w:rsidR="00477160" w:rsidRPr="00CD0789">
        <w:rPr>
          <w:rFonts w:ascii="Arial" w:hAnsi="Arial" w:cs="Arial"/>
          <w:sz w:val="22"/>
          <w:szCs w:val="22"/>
          <w:shd w:val="clear" w:color="auto" w:fill="FFFFFF"/>
          <w:lang w:val="es-DO"/>
        </w:rPr>
        <w:t xml:space="preserve">as </w:t>
      </w:r>
      <w:r w:rsidR="00477160" w:rsidRPr="00CD0789">
        <w:rPr>
          <w:rFonts w:ascii="Arial" w:hAnsi="Arial" w:cs="Arial"/>
          <w:b/>
          <w:i/>
          <w:sz w:val="22"/>
          <w:szCs w:val="22"/>
          <w:shd w:val="clear" w:color="auto" w:fill="FFFFFF"/>
          <w:lang w:val="es-DO"/>
        </w:rPr>
        <w:t xml:space="preserve">30 </w:t>
      </w:r>
      <w:r w:rsidR="001531E0" w:rsidRPr="00CD0789">
        <w:rPr>
          <w:rFonts w:ascii="Arial" w:hAnsi="Arial" w:cs="Arial"/>
          <w:b/>
          <w:i/>
          <w:sz w:val="22"/>
          <w:szCs w:val="22"/>
          <w:shd w:val="clear" w:color="auto" w:fill="FFFFFF"/>
          <w:lang w:val="es-DO"/>
        </w:rPr>
        <w:t>consideraciones previas</w:t>
      </w:r>
      <w:r w:rsidR="00477160" w:rsidRPr="00CD0789">
        <w:rPr>
          <w:rFonts w:ascii="Arial" w:hAnsi="Arial" w:cs="Arial"/>
          <w:sz w:val="22"/>
          <w:szCs w:val="22"/>
          <w:shd w:val="clear" w:color="auto" w:fill="FFFFFF"/>
          <w:lang w:val="es-DO"/>
        </w:rPr>
        <w:t>, que son aquellos desarrolladores de proyectos que notificaron a Naciones Unidas su intención de iniciar el proceso de registro</w:t>
      </w:r>
      <w:r w:rsidRPr="00CD0789">
        <w:rPr>
          <w:rFonts w:ascii="Arial" w:hAnsi="Arial" w:cs="Arial"/>
          <w:sz w:val="22"/>
          <w:szCs w:val="22"/>
          <w:shd w:val="clear" w:color="auto" w:fill="FFFFFF"/>
          <w:lang w:val="es-DO"/>
        </w:rPr>
        <w:t xml:space="preserve">. Estos </w:t>
      </w:r>
      <w:r w:rsidR="00477160" w:rsidRPr="00CD0789">
        <w:rPr>
          <w:rFonts w:ascii="Arial" w:hAnsi="Arial" w:cs="Arial"/>
          <w:sz w:val="22"/>
          <w:szCs w:val="22"/>
          <w:shd w:val="clear" w:color="auto" w:fill="FFFFFF"/>
          <w:lang w:val="es-DO"/>
        </w:rPr>
        <w:t xml:space="preserve">14 proyectos registrados (60 % de estos ya en operación) </w:t>
      </w:r>
      <w:r w:rsidRPr="00CD0789">
        <w:rPr>
          <w:rFonts w:ascii="Arial" w:hAnsi="Arial" w:cs="Arial"/>
          <w:sz w:val="22"/>
          <w:szCs w:val="22"/>
          <w:shd w:val="clear" w:color="auto" w:fill="FFFFFF"/>
          <w:lang w:val="es-DO"/>
        </w:rPr>
        <w:t>sumados</w:t>
      </w:r>
      <w:r w:rsidR="00477160" w:rsidRPr="00CD0789">
        <w:rPr>
          <w:rFonts w:ascii="Arial" w:hAnsi="Arial" w:cs="Arial"/>
          <w:sz w:val="22"/>
          <w:szCs w:val="22"/>
          <w:shd w:val="clear" w:color="auto" w:fill="FFFFFF"/>
          <w:lang w:val="es-DO"/>
        </w:rPr>
        <w:t>,</w:t>
      </w:r>
      <w:r w:rsidRPr="00CD0789">
        <w:rPr>
          <w:rFonts w:ascii="Arial" w:hAnsi="Arial" w:cs="Arial"/>
          <w:sz w:val="22"/>
          <w:szCs w:val="22"/>
          <w:shd w:val="clear" w:color="auto" w:fill="FFFFFF"/>
          <w:lang w:val="es-DO"/>
        </w:rPr>
        <w:t xml:space="preserve"> </w:t>
      </w:r>
      <w:r w:rsidR="00477160" w:rsidRPr="00CD0789">
        <w:rPr>
          <w:rFonts w:ascii="Arial" w:hAnsi="Arial" w:cs="Arial"/>
          <w:sz w:val="22"/>
          <w:szCs w:val="22"/>
          <w:shd w:val="clear" w:color="auto" w:fill="FFFFFF"/>
          <w:lang w:val="es-DO"/>
        </w:rPr>
        <w:t xml:space="preserve">contribuirían </w:t>
      </w:r>
      <w:r w:rsidR="00792DC7" w:rsidRPr="00CD0789">
        <w:rPr>
          <w:rFonts w:ascii="Arial" w:hAnsi="Arial" w:cs="Arial"/>
          <w:sz w:val="22"/>
          <w:szCs w:val="22"/>
          <w:shd w:val="clear" w:color="auto" w:fill="FFFFFF"/>
          <w:lang w:val="es-DO"/>
        </w:rPr>
        <w:t>a una reducción de emisiones de gases de efecto invernadero de un</w:t>
      </w:r>
      <w:r w:rsidRPr="00CD0789">
        <w:rPr>
          <w:rFonts w:ascii="Arial" w:hAnsi="Arial" w:cs="Arial"/>
          <w:sz w:val="22"/>
          <w:szCs w:val="22"/>
          <w:shd w:val="clear" w:color="auto" w:fill="FFFFFF"/>
          <w:lang w:val="es-DO"/>
        </w:rPr>
        <w:t xml:space="preserve"> </w:t>
      </w:r>
      <w:r w:rsidRPr="00CD0789">
        <w:rPr>
          <w:rFonts w:ascii="Arial" w:eastAsia="Times New Roman" w:hAnsi="Arial" w:cs="Arial"/>
          <w:color w:val="000000"/>
          <w:sz w:val="22"/>
          <w:szCs w:val="22"/>
          <w:lang w:val="es-ES" w:eastAsia="es-ES"/>
        </w:rPr>
        <w:t>1,217,819</w:t>
      </w:r>
      <w:r w:rsidR="00792DC7" w:rsidRPr="00CD0789">
        <w:rPr>
          <w:rFonts w:ascii="Arial" w:eastAsia="Times New Roman" w:hAnsi="Arial" w:cs="Arial"/>
          <w:color w:val="000000"/>
          <w:sz w:val="22"/>
          <w:szCs w:val="22"/>
          <w:lang w:val="es-ES" w:eastAsia="es-ES"/>
        </w:rPr>
        <w:t xml:space="preserve"> toneladas de CO</w:t>
      </w:r>
      <w:r w:rsidR="00792DC7" w:rsidRPr="00CD0789">
        <w:rPr>
          <w:rFonts w:ascii="Arial" w:eastAsia="Times New Roman" w:hAnsi="Arial" w:cs="Arial"/>
          <w:color w:val="000000"/>
          <w:sz w:val="22"/>
          <w:szCs w:val="22"/>
          <w:vertAlign w:val="subscript"/>
          <w:lang w:val="es-ES" w:eastAsia="es-ES"/>
        </w:rPr>
        <w:t>2</w:t>
      </w:r>
      <w:r w:rsidR="00792DC7" w:rsidRPr="00CD0789">
        <w:rPr>
          <w:rFonts w:ascii="Arial" w:eastAsia="Times New Roman" w:hAnsi="Arial" w:cs="Arial"/>
          <w:color w:val="000000"/>
          <w:sz w:val="22"/>
          <w:szCs w:val="22"/>
          <w:lang w:val="es-ES" w:eastAsia="es-ES"/>
        </w:rPr>
        <w:t xml:space="preserve"> equivalentes por año. </w:t>
      </w:r>
    </w:p>
    <w:p w14:paraId="12064CC5" w14:textId="77777777" w:rsidR="001531E0" w:rsidRPr="00CD0789" w:rsidRDefault="001531E0" w:rsidP="00CD0789">
      <w:pPr>
        <w:spacing w:line="276" w:lineRule="auto"/>
        <w:jc w:val="both"/>
        <w:rPr>
          <w:rFonts w:ascii="Arial" w:eastAsia="Times New Roman" w:hAnsi="Arial" w:cs="Arial"/>
          <w:color w:val="000000"/>
          <w:sz w:val="22"/>
          <w:szCs w:val="22"/>
          <w:lang w:val="es-ES" w:eastAsia="es-ES"/>
        </w:rPr>
      </w:pPr>
    </w:p>
    <w:p w14:paraId="16BBDB57" w14:textId="152FD350" w:rsidR="001531E0" w:rsidRPr="00CD0789" w:rsidRDefault="001531E0" w:rsidP="00CD0789">
      <w:pPr>
        <w:spacing w:line="276" w:lineRule="auto"/>
        <w:jc w:val="both"/>
        <w:rPr>
          <w:rFonts w:ascii="Arial" w:eastAsia="Times New Roman" w:hAnsi="Arial" w:cs="Arial"/>
          <w:b/>
          <w:color w:val="000000"/>
          <w:sz w:val="22"/>
          <w:szCs w:val="22"/>
          <w:u w:val="single"/>
          <w:lang w:val="es-ES" w:eastAsia="es-ES"/>
        </w:rPr>
      </w:pPr>
      <w:r w:rsidRPr="00CD0789">
        <w:rPr>
          <w:rFonts w:ascii="Arial" w:eastAsia="Times New Roman" w:hAnsi="Arial" w:cs="Arial"/>
          <w:b/>
          <w:color w:val="000000"/>
          <w:sz w:val="22"/>
          <w:szCs w:val="22"/>
          <w:u w:val="single"/>
          <w:lang w:val="es-ES" w:eastAsia="es-ES"/>
        </w:rPr>
        <w:t>Proyectos del MDL Registrados</w:t>
      </w:r>
    </w:p>
    <w:p w14:paraId="66CA524B" w14:textId="77777777" w:rsidR="00CD0789" w:rsidRPr="00CD0789" w:rsidRDefault="00CD0789" w:rsidP="00CD0789">
      <w:pPr>
        <w:spacing w:line="276" w:lineRule="auto"/>
        <w:jc w:val="both"/>
        <w:rPr>
          <w:rFonts w:ascii="Arial" w:eastAsia="Times New Roman" w:hAnsi="Arial" w:cs="Arial"/>
          <w:b/>
          <w:color w:val="000000"/>
          <w:sz w:val="22"/>
          <w:szCs w:val="22"/>
          <w:lang w:val="es-ES" w:eastAsia="es-ES"/>
        </w:rPr>
      </w:pPr>
    </w:p>
    <w:tbl>
      <w:tblPr>
        <w:tblW w:w="4987" w:type="pct"/>
        <w:tblBorders>
          <w:bottom w:val="single" w:sz="6" w:space="0" w:color="CCCCCC"/>
          <w:right w:val="single" w:sz="6" w:space="0" w:color="CCCCCC"/>
        </w:tblBorders>
        <w:shd w:val="clear" w:color="auto" w:fill="CCCCC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72"/>
        <w:gridCol w:w="4179"/>
        <w:gridCol w:w="1424"/>
        <w:gridCol w:w="2245"/>
      </w:tblGrid>
      <w:tr w:rsidR="001531E0" w:rsidRPr="009F6345" w14:paraId="33BC3855" w14:textId="77777777" w:rsidTr="00001B5D">
        <w:trPr>
          <w:trHeight w:val="409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</w:tcBorders>
            <w:shd w:val="clear" w:color="auto" w:fill="F3F3F3"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3FDA4DCE" w14:textId="77777777" w:rsidR="001531E0" w:rsidRPr="009F6345" w:rsidRDefault="001531E0" w:rsidP="001531E0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16"/>
                <w:lang w:val="es-ES" w:eastAsia="es-ES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16"/>
                <w:lang w:val="es-ES" w:eastAsia="es-ES"/>
              </w:rPr>
              <w:t xml:space="preserve">Fecha de </w:t>
            </w:r>
            <w:r w:rsidRPr="009F6345">
              <w:rPr>
                <w:rFonts w:ascii="Arial" w:eastAsia="Times New Roman" w:hAnsi="Arial" w:cs="Arial"/>
                <w:b/>
                <w:bCs/>
                <w:sz w:val="20"/>
                <w:szCs w:val="16"/>
                <w:lang w:val="es-ES" w:eastAsia="es-ES"/>
              </w:rPr>
              <w:t>Registro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</w:tcBorders>
            <w:shd w:val="clear" w:color="auto" w:fill="F3F3F3"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34E7B054" w14:textId="77777777" w:rsidR="001531E0" w:rsidRPr="009F6345" w:rsidRDefault="001531E0" w:rsidP="00001B5D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16"/>
                <w:lang w:val="es-ES" w:eastAsia="es-ES"/>
              </w:rPr>
            </w:pPr>
            <w:r w:rsidRPr="009F6345">
              <w:rPr>
                <w:rFonts w:ascii="Arial" w:eastAsia="Times New Roman" w:hAnsi="Arial" w:cs="Arial"/>
                <w:b/>
                <w:bCs/>
                <w:sz w:val="20"/>
                <w:szCs w:val="16"/>
                <w:lang w:val="es-ES" w:eastAsia="es-ES"/>
              </w:rPr>
              <w:t>Nombre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</w:tcBorders>
            <w:shd w:val="clear" w:color="auto" w:fill="F3F3F3"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37644DD9" w14:textId="77777777" w:rsidR="001531E0" w:rsidRPr="009F6345" w:rsidRDefault="001531E0" w:rsidP="00001B5D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16"/>
                <w:lang w:val="es-ES" w:eastAsia="es-ES"/>
              </w:rPr>
            </w:pPr>
            <w:r w:rsidRPr="009F6345">
              <w:rPr>
                <w:rFonts w:ascii="Arial" w:eastAsia="Times New Roman" w:hAnsi="Arial" w:cs="Arial"/>
                <w:b/>
                <w:bCs/>
                <w:sz w:val="20"/>
                <w:szCs w:val="16"/>
                <w:lang w:val="es-ES" w:eastAsia="es-ES"/>
              </w:rPr>
              <w:t>País Anfitrión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</w:tcBorders>
            <w:shd w:val="clear" w:color="auto" w:fill="F3F3F3"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1E0B54AD" w14:textId="77777777" w:rsidR="001531E0" w:rsidRPr="009F6345" w:rsidRDefault="001531E0" w:rsidP="00001B5D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16"/>
                <w:lang w:val="es-ES" w:eastAsia="es-ES"/>
              </w:rPr>
            </w:pPr>
            <w:r w:rsidRPr="009F6345">
              <w:rPr>
                <w:rFonts w:ascii="Arial" w:eastAsia="Times New Roman" w:hAnsi="Arial" w:cs="Arial"/>
                <w:b/>
                <w:bCs/>
                <w:sz w:val="20"/>
                <w:szCs w:val="16"/>
                <w:lang w:val="es-ES" w:eastAsia="es-ES"/>
              </w:rPr>
              <w:t>Otros Países /Partes</w:t>
            </w:r>
          </w:p>
        </w:tc>
      </w:tr>
      <w:tr w:rsidR="001531E0" w:rsidRPr="009F6345" w14:paraId="334851DE" w14:textId="77777777" w:rsidTr="00001B5D">
        <w:trPr>
          <w:trHeight w:val="409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56C9D34B" w14:textId="77777777" w:rsidR="001531E0" w:rsidRPr="009F6345" w:rsidRDefault="001531E0" w:rsidP="00001B5D">
            <w:pPr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  <w:r w:rsidRPr="009F6345"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  <w:t>20 Oct 06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17BBC9DA" w14:textId="514E7BBA" w:rsidR="001531E0" w:rsidRPr="00CD0789" w:rsidRDefault="00857719" w:rsidP="00001B5D">
            <w:pPr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hyperlink r:id="rId8" w:history="1">
              <w:r w:rsidR="001531E0" w:rsidRPr="00CD0789">
                <w:rPr>
                  <w:rFonts w:ascii="Arial" w:eastAsia="Times New Roman" w:hAnsi="Arial" w:cs="Arial"/>
                  <w:sz w:val="16"/>
                  <w:szCs w:val="16"/>
                  <w:lang w:eastAsia="es-ES"/>
                </w:rPr>
                <w:t xml:space="preserve">El Guanillo wind farm in Dominican </w:t>
              </w:r>
              <w:r w:rsidR="00EF5C9C">
                <w:rPr>
                  <w:rFonts w:ascii="Arial" w:eastAsia="Times New Roman" w:hAnsi="Arial" w:cs="Arial"/>
                  <w:sz w:val="16"/>
                  <w:szCs w:val="16"/>
                  <w:lang w:eastAsia="es-ES"/>
                </w:rPr>
                <w:t>R</w:t>
              </w:r>
              <w:r w:rsidR="001531E0" w:rsidRPr="00CD0789">
                <w:rPr>
                  <w:rFonts w:ascii="Arial" w:eastAsia="Times New Roman" w:hAnsi="Arial" w:cs="Arial"/>
                  <w:sz w:val="16"/>
                  <w:szCs w:val="16"/>
                  <w:lang w:eastAsia="es-ES"/>
                </w:rPr>
                <w:t>epublic</w:t>
              </w:r>
            </w:hyperlink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1A3B6F5D" w14:textId="77777777" w:rsidR="001531E0" w:rsidRPr="009F6345" w:rsidRDefault="001531E0" w:rsidP="00001B5D">
            <w:pPr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  <w:t>República Dominicana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752BFAFA" w14:textId="77777777" w:rsidR="001531E0" w:rsidRPr="009F6345" w:rsidRDefault="001531E0" w:rsidP="00001B5D">
            <w:pPr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  <w:r w:rsidRPr="009F6345"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  <w:t>España</w:t>
            </w:r>
          </w:p>
        </w:tc>
      </w:tr>
      <w:tr w:rsidR="001531E0" w:rsidRPr="009F6345" w14:paraId="254BDEF7" w14:textId="77777777" w:rsidTr="00001B5D">
        <w:trPr>
          <w:trHeight w:val="593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78796DAA" w14:textId="77777777" w:rsidR="001531E0" w:rsidRPr="009F6345" w:rsidRDefault="001531E0" w:rsidP="00001B5D">
            <w:pPr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  <w:r w:rsidRPr="009F6345"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  <w:t>09 Apr 10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6570FF8D" w14:textId="77777777" w:rsidR="001531E0" w:rsidRPr="00CD0789" w:rsidRDefault="00857719" w:rsidP="00001B5D">
            <w:pPr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hyperlink r:id="rId9" w:history="1">
              <w:r w:rsidR="001531E0" w:rsidRPr="00CD0789">
                <w:rPr>
                  <w:rFonts w:ascii="Arial" w:eastAsia="Times New Roman" w:hAnsi="Arial" w:cs="Arial"/>
                  <w:sz w:val="16"/>
                  <w:szCs w:val="16"/>
                  <w:lang w:eastAsia="es-ES"/>
                </w:rPr>
                <w:t>Bionersis project on La Duquesa landfill, Dominican Republic</w:t>
              </w:r>
            </w:hyperlink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3B08BA89" w14:textId="77777777" w:rsidR="001531E0" w:rsidRDefault="001531E0" w:rsidP="00001B5D">
            <w:r w:rsidRPr="00BC0F86"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  <w:t>República Dominicana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58E8EC57" w14:textId="77777777" w:rsidR="001531E0" w:rsidRPr="009F6345" w:rsidRDefault="001531E0" w:rsidP="00001B5D">
            <w:pPr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  <w:r w:rsidRPr="009F6345"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  <w:t>Reino Unido de Gran Bretaña e Irlanda del Norte</w:t>
            </w:r>
          </w:p>
          <w:p w14:paraId="7ABFA5E3" w14:textId="77777777" w:rsidR="001531E0" w:rsidRPr="009F6345" w:rsidRDefault="001531E0" w:rsidP="00001B5D">
            <w:pPr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  <w:r w:rsidRPr="009F6345"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  <w:t>Francia</w:t>
            </w:r>
          </w:p>
        </w:tc>
      </w:tr>
      <w:tr w:rsidR="001531E0" w:rsidRPr="009F6345" w14:paraId="4020929C" w14:textId="77777777" w:rsidTr="00001B5D">
        <w:trPr>
          <w:trHeight w:val="1009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6AB579FA" w14:textId="77777777" w:rsidR="001531E0" w:rsidRPr="009F6345" w:rsidRDefault="001531E0" w:rsidP="00001B5D">
            <w:pPr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  <w:r w:rsidRPr="009F6345"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  <w:t>28 Nov 11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4F155A44" w14:textId="77777777" w:rsidR="001531E0" w:rsidRPr="009F6345" w:rsidRDefault="00857719" w:rsidP="00001B5D">
            <w:pPr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  <w:hyperlink r:id="rId10" w:history="1">
              <w:r w:rsidR="001531E0" w:rsidRPr="009F6345">
                <w:rPr>
                  <w:rFonts w:ascii="Arial" w:eastAsia="Times New Roman" w:hAnsi="Arial" w:cs="Arial"/>
                  <w:sz w:val="16"/>
                  <w:szCs w:val="16"/>
                  <w:lang w:val="es-ES" w:eastAsia="es-ES"/>
                </w:rPr>
                <w:t>Matafongo Wind Farm</w:t>
              </w:r>
            </w:hyperlink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0134B282" w14:textId="77777777" w:rsidR="001531E0" w:rsidRDefault="001531E0" w:rsidP="00001B5D">
            <w:r w:rsidRPr="00BC0F86"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  <w:t>República Dominicana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5DB0C37F" w14:textId="77777777" w:rsidR="001531E0" w:rsidRPr="009F6345" w:rsidRDefault="001531E0" w:rsidP="00001B5D">
            <w:pPr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  <w:r w:rsidRPr="009F6345"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  <w:t>Reino Unido de Gran Bretaña e Irlanda del Norte</w:t>
            </w:r>
          </w:p>
          <w:p w14:paraId="6148C7A9" w14:textId="77777777" w:rsidR="001531E0" w:rsidRPr="009F6345" w:rsidRDefault="001531E0" w:rsidP="00001B5D">
            <w:pPr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  <w:r w:rsidRPr="009F6345"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  <w:t>Francia</w:t>
            </w:r>
          </w:p>
        </w:tc>
      </w:tr>
      <w:tr w:rsidR="001531E0" w:rsidRPr="009F6345" w14:paraId="151B539F" w14:textId="77777777" w:rsidTr="00001B5D">
        <w:trPr>
          <w:trHeight w:val="409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3CA539F2" w14:textId="77777777" w:rsidR="001531E0" w:rsidRPr="009F6345" w:rsidRDefault="001531E0" w:rsidP="00001B5D">
            <w:pPr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  <w:r w:rsidRPr="009F6345"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  <w:t>29 Mar 12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29ACD980" w14:textId="77777777" w:rsidR="001531E0" w:rsidRPr="00CD0789" w:rsidRDefault="00857719" w:rsidP="00001B5D">
            <w:pPr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hyperlink r:id="rId11" w:history="1">
              <w:r w:rsidR="001531E0" w:rsidRPr="00CD0789">
                <w:rPr>
                  <w:rFonts w:ascii="Arial" w:eastAsia="Times New Roman" w:hAnsi="Arial" w:cs="Arial"/>
                  <w:sz w:val="16"/>
                  <w:szCs w:val="16"/>
                  <w:lang w:eastAsia="es-ES"/>
                </w:rPr>
                <w:t>Quilvio Cabrera Wind Farm Project</w:t>
              </w:r>
            </w:hyperlink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6720BC25" w14:textId="77777777" w:rsidR="001531E0" w:rsidRDefault="001531E0" w:rsidP="00001B5D">
            <w:r w:rsidRPr="00BC0F86"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  <w:t>República Dominicana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6DDEBD91" w14:textId="77777777" w:rsidR="001531E0" w:rsidRPr="009F6345" w:rsidRDefault="001531E0" w:rsidP="00001B5D">
            <w:pPr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</w:p>
        </w:tc>
      </w:tr>
      <w:tr w:rsidR="001531E0" w:rsidRPr="00AD7718" w14:paraId="3791A059" w14:textId="77777777" w:rsidTr="00001B5D">
        <w:trPr>
          <w:trHeight w:val="602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5463BC9F" w14:textId="77777777" w:rsidR="001531E0" w:rsidRPr="009F6345" w:rsidRDefault="001531E0" w:rsidP="00001B5D">
            <w:pPr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  <w:r w:rsidRPr="009F6345"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  <w:t>01 Jun 12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11481301" w14:textId="77777777" w:rsidR="001531E0" w:rsidRPr="00CD0789" w:rsidRDefault="00857719" w:rsidP="00001B5D">
            <w:pPr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hyperlink r:id="rId12" w:history="1">
              <w:r w:rsidR="001531E0" w:rsidRPr="00CD0789">
                <w:rPr>
                  <w:rFonts w:ascii="Arial" w:eastAsia="Times New Roman" w:hAnsi="Arial" w:cs="Arial"/>
                  <w:sz w:val="16"/>
                  <w:szCs w:val="16"/>
                  <w:lang w:eastAsia="es-ES"/>
                </w:rPr>
                <w:t>CEMEX Dominicana: Alternative fuels and biomass project at San Pedro Cement Plant</w:t>
              </w:r>
            </w:hyperlink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150DCEC7" w14:textId="77777777" w:rsidR="001531E0" w:rsidRDefault="001531E0" w:rsidP="00001B5D">
            <w:r w:rsidRPr="00BC0F86"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  <w:t>República Dominicana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4DC271B9" w14:textId="77777777" w:rsidR="001531E0" w:rsidRPr="009F6345" w:rsidRDefault="001531E0" w:rsidP="00001B5D">
            <w:pPr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  <w:r w:rsidRPr="009F6345"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  <w:t>Reino Unido de Gran Bretaña e Irlanda del Norte</w:t>
            </w:r>
          </w:p>
        </w:tc>
      </w:tr>
      <w:tr w:rsidR="001531E0" w:rsidRPr="009F6345" w14:paraId="3676FBBE" w14:textId="77777777" w:rsidTr="00001B5D">
        <w:trPr>
          <w:trHeight w:val="486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68C13D83" w14:textId="77777777" w:rsidR="001531E0" w:rsidRPr="009F6345" w:rsidRDefault="001531E0" w:rsidP="00001B5D">
            <w:pPr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  <w:r w:rsidRPr="009F6345"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  <w:t>06 Aug 12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5861B9DB" w14:textId="77777777" w:rsidR="001531E0" w:rsidRPr="00CD0789" w:rsidRDefault="00857719" w:rsidP="00001B5D">
            <w:pPr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hyperlink r:id="rId13" w:history="1">
              <w:r w:rsidR="001531E0" w:rsidRPr="00CD0789">
                <w:rPr>
                  <w:rFonts w:ascii="Arial" w:eastAsia="Times New Roman" w:hAnsi="Arial" w:cs="Arial"/>
                  <w:sz w:val="16"/>
                  <w:szCs w:val="16"/>
                  <w:lang w:eastAsia="es-ES"/>
                </w:rPr>
                <w:t>Textile Offshore Site Dominicana Biomass Residues Cogeneration Project (TOS-2RIOS)</w:t>
              </w:r>
            </w:hyperlink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3823FCA5" w14:textId="77777777" w:rsidR="001531E0" w:rsidRDefault="001531E0" w:rsidP="00001B5D">
            <w:r w:rsidRPr="00BC0F86"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  <w:t>República Dominicana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57A029F8" w14:textId="77777777" w:rsidR="001531E0" w:rsidRPr="009F6345" w:rsidRDefault="001531E0" w:rsidP="00001B5D">
            <w:pPr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  <w:r w:rsidRPr="009F6345"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  <w:t>Francia</w:t>
            </w:r>
          </w:p>
        </w:tc>
      </w:tr>
      <w:tr w:rsidR="001531E0" w:rsidRPr="009F6345" w14:paraId="1A3997A8" w14:textId="77777777" w:rsidTr="00001B5D">
        <w:trPr>
          <w:trHeight w:val="39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0DA46A0A" w14:textId="77777777" w:rsidR="001531E0" w:rsidRPr="009F6345" w:rsidRDefault="001531E0" w:rsidP="00001B5D">
            <w:pPr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  <w:r w:rsidRPr="009F6345"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  <w:t>27 Aug 12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7784B614" w14:textId="77777777" w:rsidR="001531E0" w:rsidRPr="00CD0789" w:rsidRDefault="00857719" w:rsidP="00001B5D">
            <w:pPr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hyperlink r:id="rId14" w:history="1">
              <w:r w:rsidR="001531E0" w:rsidRPr="00CD0789">
                <w:rPr>
                  <w:rFonts w:ascii="Arial" w:eastAsia="Times New Roman" w:hAnsi="Arial" w:cs="Arial"/>
                  <w:sz w:val="16"/>
                  <w:szCs w:val="16"/>
                  <w:lang w:eastAsia="es-ES"/>
                </w:rPr>
                <w:t>Los Cocos Wind Farm Project</w:t>
              </w:r>
            </w:hyperlink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394A232A" w14:textId="77777777" w:rsidR="001531E0" w:rsidRDefault="001531E0" w:rsidP="00001B5D">
            <w:r w:rsidRPr="00BC0F86"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  <w:t>República Dominicana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6C33CC82" w14:textId="77777777" w:rsidR="001531E0" w:rsidRPr="009F6345" w:rsidRDefault="001531E0" w:rsidP="00001B5D">
            <w:pPr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</w:p>
        </w:tc>
      </w:tr>
      <w:tr w:rsidR="001531E0" w:rsidRPr="009F6345" w14:paraId="311A654D" w14:textId="77777777" w:rsidTr="00001B5D">
        <w:trPr>
          <w:trHeight w:val="409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2E7BC865" w14:textId="77777777" w:rsidR="001531E0" w:rsidRPr="009F6345" w:rsidRDefault="001531E0" w:rsidP="00001B5D">
            <w:pPr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  <w:r w:rsidRPr="009F6345"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  <w:t>14 Sep 12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5DC3A5A7" w14:textId="77777777" w:rsidR="001531E0" w:rsidRPr="009F6345" w:rsidRDefault="00857719" w:rsidP="00001B5D">
            <w:pPr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  <w:hyperlink r:id="rId15" w:history="1">
              <w:r w:rsidR="001531E0" w:rsidRPr="009F6345">
                <w:rPr>
                  <w:rFonts w:ascii="Arial" w:eastAsia="Times New Roman" w:hAnsi="Arial" w:cs="Arial"/>
                  <w:sz w:val="16"/>
                  <w:szCs w:val="16"/>
                  <w:lang w:val="es-ES" w:eastAsia="es-ES"/>
                </w:rPr>
                <w:t>Steam Generation Using Biomass</w:t>
              </w:r>
            </w:hyperlink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35B6E524" w14:textId="77777777" w:rsidR="001531E0" w:rsidRDefault="001531E0" w:rsidP="00001B5D">
            <w:r w:rsidRPr="00BC0F86"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  <w:t>República Dominicana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44815804" w14:textId="77777777" w:rsidR="001531E0" w:rsidRPr="009F6345" w:rsidRDefault="001531E0" w:rsidP="00001B5D">
            <w:pPr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  <w:r w:rsidRPr="009F6345"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  <w:t>Francia</w:t>
            </w:r>
          </w:p>
        </w:tc>
      </w:tr>
      <w:tr w:rsidR="001531E0" w:rsidRPr="009F6345" w14:paraId="11A174ED" w14:textId="77777777" w:rsidTr="00001B5D">
        <w:trPr>
          <w:trHeight w:val="501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5CACF843" w14:textId="77777777" w:rsidR="001531E0" w:rsidRPr="009F6345" w:rsidRDefault="001531E0" w:rsidP="00001B5D">
            <w:pPr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  <w:r w:rsidRPr="009F6345"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  <w:t>12 Oct 12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72BD1281" w14:textId="77777777" w:rsidR="001531E0" w:rsidRPr="00CD0789" w:rsidRDefault="00857719" w:rsidP="00001B5D">
            <w:pPr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hyperlink r:id="rId16" w:history="1">
              <w:r w:rsidR="001531E0" w:rsidRPr="00CD0789">
                <w:rPr>
                  <w:rFonts w:ascii="Arial" w:eastAsia="Times New Roman" w:hAnsi="Arial" w:cs="Arial"/>
                  <w:sz w:val="16"/>
                  <w:szCs w:val="16"/>
                  <w:lang w:eastAsia="es-ES"/>
                </w:rPr>
                <w:t>Palomino Hydropower Project in the Province of San Juan de la Maguana in the Dominican Republic</w:t>
              </w:r>
            </w:hyperlink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5A7BDBD8" w14:textId="77777777" w:rsidR="001531E0" w:rsidRDefault="001531E0" w:rsidP="00001B5D">
            <w:r w:rsidRPr="00BC0F86"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  <w:t>República Dominicana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5CADC668" w14:textId="77777777" w:rsidR="001531E0" w:rsidRPr="009F6345" w:rsidRDefault="001531E0" w:rsidP="00001B5D">
            <w:pPr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</w:p>
        </w:tc>
      </w:tr>
      <w:tr w:rsidR="001531E0" w:rsidRPr="009F6345" w14:paraId="25CDAD1C" w14:textId="77777777" w:rsidTr="00001B5D">
        <w:trPr>
          <w:trHeight w:val="39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7A0F6636" w14:textId="77777777" w:rsidR="001531E0" w:rsidRPr="009F6345" w:rsidRDefault="001531E0" w:rsidP="00001B5D">
            <w:pPr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  <w:r w:rsidRPr="009F6345"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  <w:t>17 Oct 12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3BD115B6" w14:textId="77777777" w:rsidR="001531E0" w:rsidRPr="00CD0789" w:rsidRDefault="00857719" w:rsidP="00001B5D">
            <w:pPr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hyperlink r:id="rId17" w:history="1">
              <w:r w:rsidR="001531E0" w:rsidRPr="00CD0789">
                <w:rPr>
                  <w:rFonts w:ascii="Arial" w:eastAsia="Times New Roman" w:hAnsi="Arial" w:cs="Arial"/>
                  <w:sz w:val="16"/>
                  <w:szCs w:val="16"/>
                  <w:lang w:eastAsia="es-ES"/>
                </w:rPr>
                <w:t>Solar PV Project in Dominican Republic</w:t>
              </w:r>
            </w:hyperlink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5F3AB6C4" w14:textId="77777777" w:rsidR="001531E0" w:rsidRDefault="001531E0" w:rsidP="00001B5D">
            <w:r w:rsidRPr="00BC0F86"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  <w:t>República Dominicana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6A825A43" w14:textId="77777777" w:rsidR="001531E0" w:rsidRPr="009F6345" w:rsidRDefault="001531E0" w:rsidP="00001B5D">
            <w:pPr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  <w:r w:rsidRPr="009F6345"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  <w:t>Francia</w:t>
            </w:r>
          </w:p>
        </w:tc>
      </w:tr>
      <w:tr w:rsidR="001531E0" w:rsidRPr="009F6345" w14:paraId="339FC201" w14:textId="77777777" w:rsidTr="00001B5D">
        <w:trPr>
          <w:trHeight w:val="448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5E76CCCF" w14:textId="77777777" w:rsidR="001531E0" w:rsidRPr="009F6345" w:rsidRDefault="001531E0" w:rsidP="00001B5D">
            <w:pPr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  <w:r w:rsidRPr="009F6345"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  <w:lastRenderedPageBreak/>
              <w:t>27 Oct 12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0E9BFF8A" w14:textId="77777777" w:rsidR="001531E0" w:rsidRPr="009F6345" w:rsidRDefault="00857719" w:rsidP="00001B5D">
            <w:pPr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  <w:hyperlink r:id="rId18" w:history="1">
              <w:r w:rsidR="001531E0" w:rsidRPr="009F6345">
                <w:rPr>
                  <w:rFonts w:ascii="Arial" w:eastAsia="Times New Roman" w:hAnsi="Arial" w:cs="Arial"/>
                  <w:sz w:val="16"/>
                  <w:szCs w:val="16"/>
                  <w:lang w:val="es-ES" w:eastAsia="es-ES"/>
                </w:rPr>
                <w:t>Granadillos Wind Farm</w:t>
              </w:r>
            </w:hyperlink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11A6F88C" w14:textId="77777777" w:rsidR="001531E0" w:rsidRDefault="001531E0" w:rsidP="00001B5D">
            <w:r w:rsidRPr="00BC0F86"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  <w:t>República Dominicana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4D99DB2A" w14:textId="77777777" w:rsidR="001531E0" w:rsidRPr="009F6345" w:rsidRDefault="001531E0" w:rsidP="00001B5D">
            <w:pPr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  <w:r w:rsidRPr="009F6345"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  <w:t>Reino Unido de Gran Bretaña e Irlanda del Norte</w:t>
            </w:r>
          </w:p>
          <w:p w14:paraId="2279BEF7" w14:textId="77777777" w:rsidR="001531E0" w:rsidRPr="009F6345" w:rsidRDefault="001531E0" w:rsidP="00001B5D">
            <w:pPr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  <w:r w:rsidRPr="009F6345"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  <w:t>Francia</w:t>
            </w:r>
          </w:p>
        </w:tc>
      </w:tr>
      <w:tr w:rsidR="001531E0" w:rsidRPr="00AD7718" w14:paraId="3CDF0893" w14:textId="77777777" w:rsidTr="00001B5D">
        <w:trPr>
          <w:trHeight w:val="37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12E263A7" w14:textId="77777777" w:rsidR="001531E0" w:rsidRPr="009F6345" w:rsidRDefault="001531E0" w:rsidP="00001B5D">
            <w:pPr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  <w:r w:rsidRPr="009F6345"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  <w:t>03 Dec 12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1215B57E" w14:textId="77777777" w:rsidR="001531E0" w:rsidRPr="009F6345" w:rsidRDefault="00857719" w:rsidP="00001B5D">
            <w:pPr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  <w:hyperlink r:id="rId19" w:history="1">
              <w:r w:rsidR="001531E0" w:rsidRPr="009F6345">
                <w:rPr>
                  <w:rFonts w:ascii="Arial" w:eastAsia="Times New Roman" w:hAnsi="Arial" w:cs="Arial"/>
                  <w:sz w:val="16"/>
                  <w:szCs w:val="16"/>
                  <w:lang w:val="es-ES" w:eastAsia="es-ES"/>
                </w:rPr>
                <w:t>60MW Solar PV - Monte Plata</w:t>
              </w:r>
            </w:hyperlink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65E0629C" w14:textId="77777777" w:rsidR="001531E0" w:rsidRDefault="001531E0" w:rsidP="00001B5D">
            <w:r w:rsidRPr="0063021C"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  <w:t>República Dominicana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6C33F195" w14:textId="77777777" w:rsidR="001531E0" w:rsidRPr="009F6345" w:rsidRDefault="001531E0" w:rsidP="00001B5D">
            <w:pPr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  <w:r w:rsidRPr="009F6345"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  <w:t>Suiza</w:t>
            </w:r>
          </w:p>
          <w:p w14:paraId="1FC7C516" w14:textId="77777777" w:rsidR="001531E0" w:rsidRPr="009F6345" w:rsidRDefault="001531E0" w:rsidP="00001B5D">
            <w:pPr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  <w:r w:rsidRPr="009F6345"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  <w:t>Reino Unido de Gran Bretaña e Irlanda del Norte</w:t>
            </w:r>
          </w:p>
          <w:p w14:paraId="4DE09C75" w14:textId="77777777" w:rsidR="001531E0" w:rsidRPr="009F6345" w:rsidRDefault="001531E0" w:rsidP="00001B5D">
            <w:pPr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</w:p>
        </w:tc>
      </w:tr>
      <w:tr w:rsidR="001531E0" w:rsidRPr="009F6345" w14:paraId="5772BCAD" w14:textId="77777777" w:rsidTr="00001B5D">
        <w:trPr>
          <w:trHeight w:val="260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5358C199" w14:textId="77777777" w:rsidR="001531E0" w:rsidRPr="009F6345" w:rsidRDefault="001531E0" w:rsidP="00001B5D">
            <w:pPr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  <w:r w:rsidRPr="009F6345"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  <w:t>30 Dec 12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0F07EE64" w14:textId="77777777" w:rsidR="001531E0" w:rsidRPr="00CD0789" w:rsidRDefault="00857719" w:rsidP="00001B5D">
            <w:pPr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hyperlink r:id="rId20" w:history="1">
              <w:r w:rsidR="001531E0" w:rsidRPr="00CD0789">
                <w:rPr>
                  <w:rFonts w:ascii="Arial" w:eastAsia="Times New Roman" w:hAnsi="Arial" w:cs="Arial"/>
                  <w:sz w:val="16"/>
                  <w:szCs w:val="16"/>
                  <w:lang w:eastAsia="es-ES"/>
                </w:rPr>
                <w:t>La Isabela- Heat &amp; Electricity generation from biomass residues</w:t>
              </w:r>
            </w:hyperlink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3E5123B5" w14:textId="77777777" w:rsidR="001531E0" w:rsidRDefault="001531E0" w:rsidP="00001B5D">
            <w:r w:rsidRPr="0063021C"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  <w:t>República Dominicana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49D3A521" w14:textId="77777777" w:rsidR="001531E0" w:rsidRPr="009F6345" w:rsidRDefault="001531E0" w:rsidP="00001B5D">
            <w:pPr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</w:p>
        </w:tc>
      </w:tr>
      <w:tr w:rsidR="001531E0" w:rsidRPr="009F6345" w14:paraId="308BEF75" w14:textId="77777777" w:rsidTr="00001B5D">
        <w:trPr>
          <w:trHeight w:val="20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67BD22F2" w14:textId="77777777" w:rsidR="001531E0" w:rsidRPr="009F6345" w:rsidRDefault="001531E0" w:rsidP="00001B5D">
            <w:pPr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  <w:r w:rsidRPr="009F6345"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  <w:t>23 Jan 13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5DF27F8B" w14:textId="77777777" w:rsidR="001531E0" w:rsidRPr="00CD0789" w:rsidRDefault="00857719" w:rsidP="00001B5D">
            <w:pPr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hyperlink r:id="rId21" w:history="1">
              <w:r w:rsidR="001531E0" w:rsidRPr="00CD0789">
                <w:rPr>
                  <w:rFonts w:ascii="Arial" w:eastAsia="Times New Roman" w:hAnsi="Arial" w:cs="Arial"/>
                  <w:sz w:val="16"/>
                  <w:szCs w:val="16"/>
                  <w:lang w:eastAsia="es-ES"/>
                </w:rPr>
                <w:t>Los Cocos II Wind Farm Project</w:t>
              </w:r>
            </w:hyperlink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3B13EB56" w14:textId="77777777" w:rsidR="001531E0" w:rsidRDefault="001531E0" w:rsidP="00001B5D">
            <w:r w:rsidRPr="0063021C"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  <w:t>República Dominicana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0638150B" w14:textId="77777777" w:rsidR="001531E0" w:rsidRPr="009F6345" w:rsidRDefault="001531E0" w:rsidP="00001B5D">
            <w:pPr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</w:p>
        </w:tc>
      </w:tr>
    </w:tbl>
    <w:p w14:paraId="036E38A5" w14:textId="77777777" w:rsidR="001531E0" w:rsidRPr="00CD0789" w:rsidRDefault="001531E0" w:rsidP="00935F92">
      <w:pPr>
        <w:jc w:val="both"/>
        <w:rPr>
          <w:rFonts w:ascii="Arial" w:eastAsia="Times New Roman" w:hAnsi="Arial" w:cs="Arial"/>
          <w:color w:val="000000"/>
          <w:sz w:val="22"/>
          <w:szCs w:val="22"/>
          <w:lang w:val="es-ES" w:eastAsia="es-ES"/>
        </w:rPr>
      </w:pPr>
    </w:p>
    <w:p w14:paraId="367FBCF3" w14:textId="77777777" w:rsidR="00935F92" w:rsidRPr="00CD0789" w:rsidRDefault="00935F92" w:rsidP="00CF353F">
      <w:pPr>
        <w:widowControl w:val="0"/>
        <w:suppressAutoHyphens/>
        <w:spacing w:line="300" w:lineRule="auto"/>
        <w:jc w:val="both"/>
        <w:rPr>
          <w:rFonts w:ascii="Arial" w:hAnsi="Arial" w:cs="Arial"/>
          <w:sz w:val="22"/>
          <w:szCs w:val="22"/>
          <w:shd w:val="clear" w:color="auto" w:fill="FFFFFF"/>
          <w:lang w:val="es-DO"/>
        </w:rPr>
      </w:pPr>
    </w:p>
    <w:p w14:paraId="5D809A28" w14:textId="77777777" w:rsidR="00097ACA" w:rsidRPr="00CD0789" w:rsidRDefault="00097ACA" w:rsidP="00CF353F">
      <w:pPr>
        <w:widowControl w:val="0"/>
        <w:suppressAutoHyphens/>
        <w:spacing w:line="300" w:lineRule="auto"/>
        <w:jc w:val="both"/>
        <w:rPr>
          <w:rFonts w:ascii="Arial" w:hAnsi="Arial" w:cs="Arial"/>
          <w:b/>
          <w:sz w:val="26"/>
          <w:szCs w:val="26"/>
          <w:shd w:val="clear" w:color="auto" w:fill="FFFFFF"/>
          <w:lang w:val="es-DO"/>
        </w:rPr>
      </w:pPr>
      <w:r w:rsidRPr="00CD0789">
        <w:rPr>
          <w:rFonts w:ascii="Arial" w:hAnsi="Arial" w:cs="Arial"/>
          <w:b/>
          <w:sz w:val="26"/>
          <w:szCs w:val="26"/>
          <w:shd w:val="clear" w:color="auto" w:fill="FFFFFF"/>
          <w:lang w:val="es-DO"/>
        </w:rPr>
        <w:t xml:space="preserve">NAMAs  </w:t>
      </w:r>
    </w:p>
    <w:p w14:paraId="29A6CF3E" w14:textId="77777777" w:rsidR="00097ACA" w:rsidRPr="00CD0789" w:rsidRDefault="00097ACA" w:rsidP="00CF353F">
      <w:pPr>
        <w:widowControl w:val="0"/>
        <w:suppressAutoHyphens/>
        <w:spacing w:line="300" w:lineRule="auto"/>
        <w:jc w:val="both"/>
        <w:rPr>
          <w:rFonts w:ascii="Arial" w:hAnsi="Arial" w:cs="Arial"/>
          <w:sz w:val="22"/>
          <w:szCs w:val="22"/>
          <w:shd w:val="clear" w:color="auto" w:fill="FFFFFF"/>
          <w:lang w:val="es-DO"/>
        </w:rPr>
      </w:pPr>
    </w:p>
    <w:p w14:paraId="7F6947C6" w14:textId="2C22C865" w:rsidR="00097ACA" w:rsidRPr="00CD0789" w:rsidRDefault="00097ACA" w:rsidP="00CF353F">
      <w:pPr>
        <w:widowControl w:val="0"/>
        <w:suppressAutoHyphens/>
        <w:spacing w:line="300" w:lineRule="auto"/>
        <w:jc w:val="both"/>
        <w:rPr>
          <w:rFonts w:ascii="Arial" w:hAnsi="Arial" w:cs="Arial"/>
          <w:sz w:val="22"/>
          <w:szCs w:val="22"/>
          <w:shd w:val="clear" w:color="auto" w:fill="FFFFFF"/>
          <w:lang w:val="es-ES"/>
        </w:rPr>
      </w:pPr>
      <w:r w:rsidRPr="00CD0789">
        <w:rPr>
          <w:rFonts w:ascii="Arial" w:hAnsi="Arial" w:cs="Arial"/>
          <w:sz w:val="22"/>
          <w:szCs w:val="22"/>
          <w:shd w:val="clear" w:color="auto" w:fill="FFFFFF"/>
          <w:lang w:val="es-ES"/>
        </w:rPr>
        <w:t>Las NAMAs son un conjunto de actividades factibles definidas de manera soberana por un país y que conducen a reducir emisiones de una manera medible, reportable y verificable. Se llaman así por sus siglas en inglés: Nationally Appropriate Mitigation Action.</w:t>
      </w:r>
    </w:p>
    <w:p w14:paraId="04F3775C" w14:textId="77777777" w:rsidR="00097ACA" w:rsidRPr="00CD0789" w:rsidRDefault="00097ACA" w:rsidP="00CF353F">
      <w:pPr>
        <w:widowControl w:val="0"/>
        <w:suppressAutoHyphens/>
        <w:spacing w:line="300" w:lineRule="auto"/>
        <w:jc w:val="both"/>
        <w:rPr>
          <w:rFonts w:ascii="Arial" w:hAnsi="Arial" w:cs="Arial"/>
          <w:sz w:val="22"/>
          <w:szCs w:val="22"/>
          <w:shd w:val="clear" w:color="auto" w:fill="FFFFFF"/>
          <w:lang w:val="es-ES"/>
        </w:rPr>
      </w:pPr>
    </w:p>
    <w:p w14:paraId="0B36C4CA" w14:textId="77777777" w:rsidR="00097ACA" w:rsidRPr="00CD0789" w:rsidRDefault="00097ACA" w:rsidP="00CF353F">
      <w:pPr>
        <w:widowControl w:val="0"/>
        <w:suppressAutoHyphens/>
        <w:spacing w:line="300" w:lineRule="auto"/>
        <w:jc w:val="both"/>
        <w:rPr>
          <w:rFonts w:ascii="Arial" w:hAnsi="Arial" w:cs="Arial"/>
          <w:sz w:val="22"/>
          <w:szCs w:val="22"/>
          <w:shd w:val="clear" w:color="auto" w:fill="FFFFFF"/>
          <w:lang w:val="es-ES"/>
        </w:rPr>
      </w:pPr>
      <w:r w:rsidRPr="00CD0789">
        <w:rPr>
          <w:rFonts w:ascii="Arial" w:hAnsi="Arial" w:cs="Arial"/>
          <w:sz w:val="22"/>
          <w:szCs w:val="22"/>
          <w:shd w:val="clear" w:color="auto" w:fill="FFFFFF"/>
          <w:lang w:val="es-ES"/>
        </w:rPr>
        <w:t>El CNCCMDL es el punto focal para el registro de estas acciones ante Naciones Unidas. El país cuenta con 7 NAMAs registradas</w:t>
      </w:r>
      <w:r w:rsidRPr="00CD0789">
        <w:rPr>
          <w:rStyle w:val="FootnoteReference"/>
          <w:rFonts w:ascii="Arial" w:hAnsi="Arial" w:cs="Arial"/>
          <w:sz w:val="22"/>
          <w:szCs w:val="22"/>
          <w:shd w:val="clear" w:color="auto" w:fill="FFFFFF"/>
          <w:lang w:val="es-ES"/>
        </w:rPr>
        <w:footnoteReference w:id="2"/>
      </w:r>
      <w:r w:rsidR="008E79A6" w:rsidRPr="00CD0789">
        <w:rPr>
          <w:rFonts w:ascii="Arial" w:hAnsi="Arial" w:cs="Arial"/>
          <w:sz w:val="22"/>
          <w:szCs w:val="22"/>
          <w:shd w:val="clear" w:color="auto" w:fill="FFFFFF"/>
          <w:lang w:val="es-ES"/>
        </w:rPr>
        <w:t>.</w:t>
      </w:r>
    </w:p>
    <w:p w14:paraId="4F282DFB" w14:textId="77777777" w:rsidR="008E79A6" w:rsidRPr="00CD0789" w:rsidRDefault="008E79A6" w:rsidP="00CF353F">
      <w:pPr>
        <w:widowControl w:val="0"/>
        <w:suppressAutoHyphens/>
        <w:spacing w:line="300" w:lineRule="auto"/>
        <w:jc w:val="both"/>
        <w:rPr>
          <w:rFonts w:ascii="Arial" w:hAnsi="Arial" w:cs="Arial"/>
          <w:sz w:val="22"/>
          <w:szCs w:val="22"/>
          <w:shd w:val="clear" w:color="auto" w:fill="FFFFFF"/>
          <w:lang w:val="es-ES"/>
        </w:rPr>
      </w:pPr>
    </w:p>
    <w:tbl>
      <w:tblPr>
        <w:tblW w:w="5000" w:type="pct"/>
        <w:jc w:val="center"/>
        <w:tblBorders>
          <w:top w:val="single" w:sz="6" w:space="0" w:color="AAAAAA"/>
          <w:left w:val="single" w:sz="6" w:space="0" w:color="AAAAAA"/>
          <w:bottom w:val="single" w:sz="6" w:space="0" w:color="AAAAAA"/>
          <w:right w:val="single" w:sz="6" w:space="0" w:color="AAAAAA"/>
          <w:insideH w:val="single" w:sz="6" w:space="0" w:color="AAAAAA"/>
          <w:insideV w:val="single" w:sz="6" w:space="0" w:color="AAAAAA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40"/>
        <w:gridCol w:w="1549"/>
        <w:gridCol w:w="3855"/>
      </w:tblGrid>
      <w:tr w:rsidR="005506B4" w:rsidRPr="00961794" w14:paraId="771A10D7" w14:textId="77777777" w:rsidTr="00CD0789">
        <w:trPr>
          <w:trHeight w:val="363"/>
          <w:tblHeader/>
          <w:jc w:val="center"/>
        </w:trPr>
        <w:tc>
          <w:tcPr>
            <w:tcW w:w="2108" w:type="pct"/>
            <w:shd w:val="clear" w:color="auto" w:fill="FFFFFF"/>
            <w:tcMar>
              <w:top w:w="48" w:type="dxa"/>
              <w:left w:w="48" w:type="dxa"/>
              <w:bottom w:w="48" w:type="dxa"/>
              <w:right w:w="315" w:type="dxa"/>
            </w:tcMar>
            <w:vAlign w:val="center"/>
            <w:hideMark/>
          </w:tcPr>
          <w:p w14:paraId="5378E3A7" w14:textId="77777777" w:rsidR="005506B4" w:rsidRPr="00961794" w:rsidRDefault="005506B4" w:rsidP="00001B5D">
            <w:pPr>
              <w:spacing w:before="240" w:after="24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2"/>
                <w:lang w:val="es-ES" w:eastAsia="es-ES"/>
              </w:rPr>
            </w:pPr>
            <w:r w:rsidRPr="00961794">
              <w:rPr>
                <w:rFonts w:ascii="Arial" w:eastAsia="Times New Roman" w:hAnsi="Arial" w:cs="Arial"/>
                <w:b/>
                <w:bCs/>
                <w:sz w:val="20"/>
                <w:szCs w:val="22"/>
                <w:lang w:val="es-ES" w:eastAsia="es-ES"/>
              </w:rPr>
              <w:t>Nombre</w:t>
            </w:r>
          </w:p>
        </w:tc>
        <w:tc>
          <w:tcPr>
            <w:tcW w:w="829" w:type="pct"/>
            <w:shd w:val="clear" w:color="auto" w:fill="FFFFFF"/>
            <w:tcMar>
              <w:top w:w="48" w:type="dxa"/>
              <w:left w:w="48" w:type="dxa"/>
              <w:bottom w:w="48" w:type="dxa"/>
              <w:right w:w="315" w:type="dxa"/>
            </w:tcMar>
            <w:vAlign w:val="center"/>
            <w:hideMark/>
          </w:tcPr>
          <w:p w14:paraId="5FC265F7" w14:textId="77777777" w:rsidR="005506B4" w:rsidRPr="00961794" w:rsidRDefault="00857719" w:rsidP="00001B5D">
            <w:pPr>
              <w:spacing w:before="240" w:after="24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2"/>
                <w:lang w:val="es-ES" w:eastAsia="es-ES"/>
              </w:rPr>
            </w:pPr>
            <w:hyperlink r:id="rId22" w:tooltip="Property:Sector name" w:history="1">
              <w:r w:rsidR="005506B4" w:rsidRPr="00961794">
                <w:rPr>
                  <w:rFonts w:ascii="Arial" w:eastAsia="Times New Roman" w:hAnsi="Arial" w:cs="Arial"/>
                  <w:b/>
                  <w:bCs/>
                  <w:sz w:val="20"/>
                  <w:szCs w:val="22"/>
                  <w:lang w:val="es-ES" w:eastAsia="es-ES"/>
                </w:rPr>
                <w:t xml:space="preserve">Sector </w:t>
              </w:r>
            </w:hyperlink>
          </w:p>
        </w:tc>
        <w:tc>
          <w:tcPr>
            <w:tcW w:w="2063" w:type="pct"/>
            <w:shd w:val="clear" w:color="auto" w:fill="FFFFFF"/>
            <w:tcMar>
              <w:top w:w="48" w:type="dxa"/>
              <w:left w:w="48" w:type="dxa"/>
              <w:bottom w:w="48" w:type="dxa"/>
              <w:right w:w="315" w:type="dxa"/>
            </w:tcMar>
            <w:vAlign w:val="center"/>
            <w:hideMark/>
          </w:tcPr>
          <w:p w14:paraId="3FCEAEF0" w14:textId="77777777" w:rsidR="005506B4" w:rsidRPr="00961794" w:rsidRDefault="00857719" w:rsidP="00001B5D">
            <w:pPr>
              <w:spacing w:before="240" w:after="24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2"/>
                <w:lang w:val="es-ES" w:eastAsia="es-ES"/>
              </w:rPr>
            </w:pPr>
            <w:hyperlink r:id="rId23" w:tooltip="Property:Sub-sector" w:history="1">
              <w:r w:rsidR="005506B4" w:rsidRPr="00961794">
                <w:rPr>
                  <w:rFonts w:ascii="Arial" w:eastAsia="Times New Roman" w:hAnsi="Arial" w:cs="Arial"/>
                  <w:b/>
                  <w:bCs/>
                  <w:sz w:val="20"/>
                  <w:szCs w:val="22"/>
                  <w:lang w:val="es-ES" w:eastAsia="es-ES"/>
                </w:rPr>
                <w:t>Sub-sector</w:t>
              </w:r>
            </w:hyperlink>
          </w:p>
        </w:tc>
      </w:tr>
      <w:tr w:rsidR="005506B4" w:rsidRPr="00961794" w14:paraId="345C7BA5" w14:textId="77777777" w:rsidTr="00CD0789">
        <w:trPr>
          <w:trHeight w:val="955"/>
          <w:jc w:val="center"/>
        </w:trPr>
        <w:tc>
          <w:tcPr>
            <w:tcW w:w="2108" w:type="pct"/>
            <w:shd w:val="clear" w:color="auto" w:fill="FFFFFF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14:paraId="3E04F846" w14:textId="77777777" w:rsidR="005506B4" w:rsidRPr="00961794" w:rsidRDefault="005506B4" w:rsidP="00001B5D">
            <w:pPr>
              <w:spacing w:before="240" w:after="240"/>
              <w:rPr>
                <w:rFonts w:ascii="Arial" w:eastAsia="Times New Roman" w:hAnsi="Arial" w:cs="Arial"/>
                <w:sz w:val="20"/>
                <w:szCs w:val="22"/>
                <w:lang w:val="es-ES" w:eastAsia="es-ES"/>
              </w:rPr>
            </w:pPr>
            <w:r w:rsidRPr="00961794">
              <w:rPr>
                <w:rFonts w:ascii="Arial" w:eastAsia="Times New Roman" w:hAnsi="Arial" w:cs="Arial"/>
                <w:sz w:val="20"/>
                <w:szCs w:val="22"/>
                <w:lang w:val="es-ES" w:eastAsia="es-ES"/>
              </w:rPr>
              <w:t>NAMA</w:t>
            </w:r>
            <w:r>
              <w:rPr>
                <w:rFonts w:ascii="Arial" w:eastAsia="Times New Roman" w:hAnsi="Arial" w:cs="Arial"/>
                <w:sz w:val="20"/>
                <w:lang w:val="es-ES" w:eastAsia="es-ES"/>
              </w:rPr>
              <w:t xml:space="preserve"> Carbono Azul</w:t>
            </w:r>
            <w:r w:rsidRPr="00961794">
              <w:rPr>
                <w:rFonts w:ascii="Arial" w:eastAsia="Times New Roman" w:hAnsi="Arial" w:cs="Arial"/>
                <w:sz w:val="20"/>
                <w:szCs w:val="22"/>
                <w:lang w:val="es-ES" w:eastAsia="es-ES"/>
              </w:rPr>
              <w:t xml:space="preserve">: </w:t>
            </w:r>
            <w:r w:rsidRPr="00961794">
              <w:rPr>
                <w:rFonts w:ascii="Arial" w:eastAsia="Times New Roman" w:hAnsi="Arial" w:cs="Arial"/>
                <w:sz w:val="20"/>
                <w:lang w:val="es-ES" w:eastAsia="es-ES"/>
              </w:rPr>
              <w:t>conservación</w:t>
            </w:r>
            <w:r w:rsidRPr="00961794">
              <w:rPr>
                <w:rFonts w:ascii="Arial" w:eastAsia="Times New Roman" w:hAnsi="Arial" w:cs="Arial"/>
                <w:sz w:val="20"/>
                <w:szCs w:val="22"/>
                <w:lang w:val="es-ES" w:eastAsia="es-ES"/>
              </w:rPr>
              <w:t xml:space="preserve"> y restauración de manglares en la República Dominicana</w:t>
            </w:r>
          </w:p>
        </w:tc>
        <w:tc>
          <w:tcPr>
            <w:tcW w:w="829" w:type="pct"/>
            <w:shd w:val="clear" w:color="auto" w:fill="FFFFFF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14:paraId="5FB56C1F" w14:textId="77777777" w:rsidR="005506B4" w:rsidRPr="00961794" w:rsidRDefault="005506B4" w:rsidP="00001B5D">
            <w:pPr>
              <w:spacing w:before="240" w:after="240"/>
              <w:jc w:val="center"/>
              <w:rPr>
                <w:rFonts w:ascii="Arial" w:eastAsia="Times New Roman" w:hAnsi="Arial" w:cs="Arial"/>
                <w:sz w:val="20"/>
                <w:szCs w:val="22"/>
                <w:lang w:val="es-ES" w:eastAsia="es-ES"/>
              </w:rPr>
            </w:pPr>
            <w:r w:rsidRPr="00961794">
              <w:rPr>
                <w:rFonts w:ascii="Arial" w:eastAsia="Times New Roman" w:hAnsi="Arial" w:cs="Arial"/>
                <w:sz w:val="20"/>
                <w:szCs w:val="22"/>
                <w:lang w:val="es-ES" w:eastAsia="es-ES"/>
              </w:rPr>
              <w:t>Silvicultura</w:t>
            </w:r>
          </w:p>
        </w:tc>
        <w:tc>
          <w:tcPr>
            <w:tcW w:w="2063" w:type="pct"/>
            <w:shd w:val="clear" w:color="auto" w:fill="FFFFFF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14:paraId="4E01C12B" w14:textId="77777777" w:rsidR="005506B4" w:rsidRPr="00961794" w:rsidRDefault="005506B4" w:rsidP="00001B5D">
            <w:pPr>
              <w:spacing w:before="240" w:after="240"/>
              <w:jc w:val="center"/>
              <w:rPr>
                <w:rFonts w:ascii="Arial" w:eastAsia="Times New Roman" w:hAnsi="Arial" w:cs="Arial"/>
                <w:sz w:val="20"/>
                <w:szCs w:val="22"/>
                <w:lang w:val="es-ES" w:eastAsia="es-ES"/>
              </w:rPr>
            </w:pPr>
          </w:p>
        </w:tc>
      </w:tr>
      <w:tr w:rsidR="005506B4" w:rsidRPr="00961794" w14:paraId="08646F80" w14:textId="77777777" w:rsidTr="00CD0789">
        <w:trPr>
          <w:trHeight w:val="593"/>
          <w:jc w:val="center"/>
        </w:trPr>
        <w:tc>
          <w:tcPr>
            <w:tcW w:w="2108" w:type="pct"/>
            <w:shd w:val="clear" w:color="auto" w:fill="FFFFFF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14:paraId="5B00276E" w14:textId="77777777" w:rsidR="005506B4" w:rsidRPr="00961794" w:rsidRDefault="005506B4" w:rsidP="00001B5D">
            <w:pPr>
              <w:spacing w:before="240" w:after="240"/>
              <w:rPr>
                <w:rFonts w:ascii="Arial" w:eastAsia="Times New Roman" w:hAnsi="Arial" w:cs="Arial"/>
                <w:sz w:val="20"/>
                <w:szCs w:val="22"/>
                <w:lang w:val="es-ES" w:eastAsia="es-ES"/>
              </w:rPr>
            </w:pPr>
            <w:r w:rsidRPr="00961794">
              <w:rPr>
                <w:rFonts w:ascii="Arial" w:eastAsia="Times New Roman" w:hAnsi="Arial" w:cs="Arial"/>
                <w:sz w:val="20"/>
                <w:szCs w:val="22"/>
                <w:lang w:val="es-ES" w:eastAsia="es-ES"/>
              </w:rPr>
              <w:t>Eficiencia Energética en el sector publico</w:t>
            </w:r>
          </w:p>
        </w:tc>
        <w:tc>
          <w:tcPr>
            <w:tcW w:w="829" w:type="pct"/>
            <w:shd w:val="clear" w:color="auto" w:fill="FFFFFF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14:paraId="2FF59389" w14:textId="77777777" w:rsidR="005506B4" w:rsidRPr="00961794" w:rsidRDefault="005506B4" w:rsidP="00001B5D">
            <w:pPr>
              <w:spacing w:before="240" w:after="240"/>
              <w:jc w:val="center"/>
              <w:rPr>
                <w:rFonts w:ascii="Arial" w:eastAsia="Times New Roman" w:hAnsi="Arial" w:cs="Arial"/>
                <w:sz w:val="20"/>
                <w:szCs w:val="22"/>
                <w:lang w:val="es-ES" w:eastAsia="es-ES"/>
              </w:rPr>
            </w:pPr>
            <w:r w:rsidRPr="00961794">
              <w:rPr>
                <w:rFonts w:ascii="Arial" w:eastAsia="Times New Roman" w:hAnsi="Arial" w:cs="Arial"/>
                <w:sz w:val="20"/>
                <w:lang w:val="es-ES" w:eastAsia="es-ES"/>
              </w:rPr>
              <w:t>Energía</w:t>
            </w:r>
          </w:p>
        </w:tc>
        <w:tc>
          <w:tcPr>
            <w:tcW w:w="2063" w:type="pct"/>
            <w:shd w:val="clear" w:color="auto" w:fill="FFFFFF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14:paraId="7B29A9CF" w14:textId="77777777" w:rsidR="005506B4" w:rsidRPr="00961794" w:rsidRDefault="005506B4" w:rsidP="00001B5D">
            <w:pPr>
              <w:spacing w:before="240" w:after="240"/>
              <w:jc w:val="center"/>
              <w:rPr>
                <w:rFonts w:ascii="Arial" w:eastAsia="Times New Roman" w:hAnsi="Arial" w:cs="Arial"/>
                <w:sz w:val="20"/>
                <w:szCs w:val="22"/>
                <w:lang w:val="es-ES" w:eastAsia="es-ES"/>
              </w:rPr>
            </w:pPr>
            <w:r w:rsidRPr="00961794">
              <w:rPr>
                <w:rFonts w:ascii="Arial" w:eastAsia="Times New Roman" w:hAnsi="Arial" w:cs="Arial"/>
                <w:sz w:val="20"/>
                <w:szCs w:val="22"/>
                <w:lang w:val="es-ES" w:eastAsia="es-ES"/>
              </w:rPr>
              <w:t xml:space="preserve">Eficiencia </w:t>
            </w:r>
            <w:r w:rsidRPr="00961794">
              <w:rPr>
                <w:rFonts w:ascii="Arial" w:eastAsia="Times New Roman" w:hAnsi="Arial" w:cs="Arial"/>
                <w:sz w:val="20"/>
                <w:lang w:val="es-ES" w:eastAsia="es-ES"/>
              </w:rPr>
              <w:t>Energética</w:t>
            </w:r>
          </w:p>
        </w:tc>
      </w:tr>
      <w:tr w:rsidR="005506B4" w:rsidRPr="00961794" w14:paraId="1B42B75F" w14:textId="77777777" w:rsidTr="00CD0789">
        <w:trPr>
          <w:trHeight w:val="1077"/>
          <w:jc w:val="center"/>
        </w:trPr>
        <w:tc>
          <w:tcPr>
            <w:tcW w:w="2108" w:type="pct"/>
            <w:shd w:val="clear" w:color="auto" w:fill="FFFFFF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14:paraId="10163A60" w14:textId="77777777" w:rsidR="005506B4" w:rsidRPr="00961794" w:rsidRDefault="005506B4" w:rsidP="00001B5D">
            <w:pPr>
              <w:spacing w:before="240" w:after="240"/>
              <w:rPr>
                <w:rFonts w:ascii="Arial" w:eastAsia="Times New Roman" w:hAnsi="Arial" w:cs="Arial"/>
                <w:sz w:val="20"/>
                <w:szCs w:val="22"/>
                <w:lang w:val="es-ES" w:eastAsia="es-ES"/>
              </w:rPr>
            </w:pPr>
            <w:r w:rsidRPr="00961794">
              <w:rPr>
                <w:rFonts w:ascii="Arial" w:eastAsia="Times New Roman" w:hAnsi="Arial" w:cs="Arial"/>
                <w:sz w:val="20"/>
                <w:szCs w:val="22"/>
                <w:lang w:val="es-ES" w:eastAsia="es-ES"/>
              </w:rPr>
              <w:t>Café bajo en Carbono en República Dominicana</w:t>
            </w:r>
          </w:p>
        </w:tc>
        <w:tc>
          <w:tcPr>
            <w:tcW w:w="829" w:type="pct"/>
            <w:shd w:val="clear" w:color="auto" w:fill="FFFFFF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14:paraId="3FCA232E" w14:textId="77777777" w:rsidR="005506B4" w:rsidRDefault="005506B4" w:rsidP="00001B5D">
            <w:pPr>
              <w:spacing w:before="240" w:after="240"/>
              <w:jc w:val="center"/>
              <w:rPr>
                <w:rFonts w:ascii="Arial" w:eastAsia="Times New Roman" w:hAnsi="Arial" w:cs="Arial"/>
                <w:sz w:val="20"/>
                <w:lang w:val="es-ES" w:eastAsia="es-ES"/>
              </w:rPr>
            </w:pPr>
            <w:r w:rsidRPr="00961794">
              <w:rPr>
                <w:rFonts w:ascii="Arial" w:eastAsia="Times New Roman" w:hAnsi="Arial" w:cs="Arial"/>
                <w:sz w:val="20"/>
                <w:szCs w:val="22"/>
                <w:lang w:val="es-ES" w:eastAsia="es-ES"/>
              </w:rPr>
              <w:t>Agricultura</w:t>
            </w:r>
            <w:r w:rsidRPr="00961794">
              <w:rPr>
                <w:rFonts w:ascii="Arial" w:eastAsia="Times New Roman" w:hAnsi="Arial" w:cs="Arial"/>
                <w:sz w:val="20"/>
                <w:szCs w:val="22"/>
                <w:lang w:val="es-ES" w:eastAsia="es-ES"/>
              </w:rPr>
              <w:br/>
              <w:t>Residuos</w:t>
            </w:r>
          </w:p>
          <w:p w14:paraId="48B47F4A" w14:textId="77777777" w:rsidR="005506B4" w:rsidRPr="00961794" w:rsidRDefault="005506B4" w:rsidP="00001B5D">
            <w:pPr>
              <w:spacing w:before="240" w:after="240"/>
              <w:jc w:val="center"/>
              <w:rPr>
                <w:rFonts w:ascii="Arial" w:eastAsia="Times New Roman" w:hAnsi="Arial" w:cs="Arial"/>
                <w:sz w:val="20"/>
                <w:szCs w:val="22"/>
                <w:lang w:val="es-ES" w:eastAsia="es-ES"/>
              </w:rPr>
            </w:pPr>
            <w:r w:rsidRPr="00961794">
              <w:rPr>
                <w:rFonts w:ascii="Arial" w:eastAsia="Times New Roman" w:hAnsi="Arial" w:cs="Arial"/>
                <w:sz w:val="20"/>
                <w:lang w:val="es-ES" w:eastAsia="es-ES"/>
              </w:rPr>
              <w:t>Energía</w:t>
            </w:r>
          </w:p>
        </w:tc>
        <w:tc>
          <w:tcPr>
            <w:tcW w:w="2063" w:type="pct"/>
            <w:shd w:val="clear" w:color="auto" w:fill="FFFFFF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14:paraId="4F842315" w14:textId="77777777" w:rsidR="005506B4" w:rsidRPr="00961794" w:rsidRDefault="005506B4" w:rsidP="00001B5D">
            <w:pPr>
              <w:spacing w:before="240" w:after="240"/>
              <w:jc w:val="center"/>
              <w:rPr>
                <w:rFonts w:ascii="Arial" w:eastAsia="Times New Roman" w:hAnsi="Arial" w:cs="Arial"/>
                <w:sz w:val="20"/>
                <w:szCs w:val="22"/>
                <w:lang w:val="es-ES" w:eastAsia="es-ES"/>
              </w:rPr>
            </w:pPr>
            <w:r w:rsidRPr="00961794">
              <w:rPr>
                <w:rFonts w:ascii="Arial" w:eastAsia="Times New Roman" w:hAnsi="Arial" w:cs="Arial"/>
                <w:sz w:val="20"/>
                <w:lang w:val="es-ES" w:eastAsia="es-ES"/>
              </w:rPr>
              <w:t>Energía</w:t>
            </w:r>
            <w:r w:rsidRPr="00961794">
              <w:rPr>
                <w:rFonts w:ascii="Arial" w:eastAsia="Times New Roman" w:hAnsi="Arial" w:cs="Arial"/>
                <w:sz w:val="20"/>
                <w:szCs w:val="22"/>
                <w:lang w:val="es-ES" w:eastAsia="es-ES"/>
              </w:rPr>
              <w:t xml:space="preserve"> renovable (Biomasa)</w:t>
            </w:r>
          </w:p>
        </w:tc>
      </w:tr>
      <w:tr w:rsidR="005506B4" w:rsidRPr="00961794" w14:paraId="53BFA718" w14:textId="77777777" w:rsidTr="00CD0789">
        <w:trPr>
          <w:trHeight w:val="560"/>
          <w:jc w:val="center"/>
        </w:trPr>
        <w:tc>
          <w:tcPr>
            <w:tcW w:w="2108" w:type="pct"/>
            <w:shd w:val="clear" w:color="auto" w:fill="FFFFFF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14:paraId="698169B6" w14:textId="77777777" w:rsidR="005506B4" w:rsidRPr="00961794" w:rsidRDefault="00857719" w:rsidP="00001B5D">
            <w:pPr>
              <w:spacing w:before="240" w:after="240"/>
              <w:rPr>
                <w:rFonts w:ascii="Arial" w:eastAsia="Times New Roman" w:hAnsi="Arial" w:cs="Arial"/>
                <w:sz w:val="20"/>
                <w:szCs w:val="22"/>
                <w:lang w:val="es-ES" w:eastAsia="es-ES"/>
              </w:rPr>
            </w:pPr>
            <w:hyperlink r:id="rId24" w:tooltip="NAMAs in Cement/Co‐Processing and Waste Sector" w:history="1">
              <w:r w:rsidR="005506B4" w:rsidRPr="00961794">
                <w:rPr>
                  <w:rFonts w:ascii="Arial" w:eastAsia="Times New Roman" w:hAnsi="Arial" w:cs="Arial"/>
                  <w:sz w:val="20"/>
                  <w:szCs w:val="22"/>
                  <w:lang w:val="es-ES" w:eastAsia="es-ES"/>
                </w:rPr>
                <w:t xml:space="preserve">NAMA en Coprocesamiento sectores Cemento y Residuos </w:t>
              </w:r>
            </w:hyperlink>
          </w:p>
        </w:tc>
        <w:tc>
          <w:tcPr>
            <w:tcW w:w="829" w:type="pct"/>
            <w:shd w:val="clear" w:color="auto" w:fill="FFFFFF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14:paraId="24C15FC8" w14:textId="77777777" w:rsidR="005506B4" w:rsidRPr="00961794" w:rsidRDefault="005506B4" w:rsidP="00001B5D">
            <w:pPr>
              <w:spacing w:before="240" w:after="240"/>
              <w:jc w:val="center"/>
              <w:rPr>
                <w:rFonts w:ascii="Arial" w:eastAsia="Times New Roman" w:hAnsi="Arial" w:cs="Arial"/>
                <w:sz w:val="20"/>
                <w:szCs w:val="22"/>
                <w:lang w:val="es-ES" w:eastAsia="es-ES"/>
              </w:rPr>
            </w:pPr>
            <w:r w:rsidRPr="00961794">
              <w:rPr>
                <w:rFonts w:ascii="Arial" w:eastAsia="Times New Roman" w:hAnsi="Arial" w:cs="Arial"/>
                <w:sz w:val="20"/>
                <w:szCs w:val="22"/>
                <w:lang w:val="es-ES" w:eastAsia="es-ES"/>
              </w:rPr>
              <w:t>Industria</w:t>
            </w:r>
          </w:p>
        </w:tc>
        <w:tc>
          <w:tcPr>
            <w:tcW w:w="2063" w:type="pct"/>
            <w:shd w:val="clear" w:color="auto" w:fill="FFFFFF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14:paraId="29844E61" w14:textId="77777777" w:rsidR="005506B4" w:rsidRPr="00961794" w:rsidRDefault="005506B4" w:rsidP="00001B5D">
            <w:pPr>
              <w:spacing w:before="240" w:after="240"/>
              <w:jc w:val="center"/>
              <w:rPr>
                <w:rFonts w:ascii="Arial" w:eastAsia="Times New Roman" w:hAnsi="Arial" w:cs="Arial"/>
                <w:sz w:val="20"/>
                <w:szCs w:val="22"/>
                <w:lang w:val="es-ES" w:eastAsia="es-ES"/>
              </w:rPr>
            </w:pPr>
            <w:r w:rsidRPr="00961794">
              <w:rPr>
                <w:rFonts w:ascii="Arial" w:eastAsia="Times New Roman" w:hAnsi="Arial" w:cs="Arial"/>
                <w:sz w:val="20"/>
                <w:szCs w:val="22"/>
                <w:lang w:val="es-ES" w:eastAsia="es-ES"/>
              </w:rPr>
              <w:t xml:space="preserve">Eficiencia </w:t>
            </w:r>
            <w:r w:rsidRPr="00961794">
              <w:rPr>
                <w:rFonts w:ascii="Arial" w:eastAsia="Times New Roman" w:hAnsi="Arial" w:cs="Arial"/>
                <w:sz w:val="20"/>
                <w:lang w:val="es-ES" w:eastAsia="es-ES"/>
              </w:rPr>
              <w:t>Energética</w:t>
            </w:r>
          </w:p>
        </w:tc>
      </w:tr>
      <w:tr w:rsidR="005506B4" w:rsidRPr="00961794" w14:paraId="790A6B56" w14:textId="77777777" w:rsidTr="00CD0789">
        <w:trPr>
          <w:trHeight w:val="833"/>
          <w:jc w:val="center"/>
        </w:trPr>
        <w:tc>
          <w:tcPr>
            <w:tcW w:w="2108" w:type="pct"/>
            <w:shd w:val="clear" w:color="auto" w:fill="FFFFFF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14:paraId="7A7A24F9" w14:textId="77777777" w:rsidR="005506B4" w:rsidRPr="00961794" w:rsidRDefault="005506B4" w:rsidP="00001B5D">
            <w:pPr>
              <w:spacing w:before="240" w:after="240"/>
              <w:rPr>
                <w:rFonts w:ascii="Arial" w:eastAsia="Times New Roman" w:hAnsi="Arial" w:cs="Arial"/>
                <w:sz w:val="20"/>
                <w:szCs w:val="22"/>
                <w:lang w:val="es-ES" w:eastAsia="es-ES"/>
              </w:rPr>
            </w:pPr>
            <w:r w:rsidRPr="00961794">
              <w:rPr>
                <w:rFonts w:ascii="Arial" w:eastAsia="Times New Roman" w:hAnsi="Arial" w:cs="Arial"/>
                <w:sz w:val="20"/>
                <w:lang w:val="es-ES" w:eastAsia="es-ES"/>
              </w:rPr>
              <w:lastRenderedPageBreak/>
              <w:t>Reducción</w:t>
            </w:r>
            <w:r w:rsidRPr="00961794">
              <w:rPr>
                <w:rFonts w:ascii="Arial" w:eastAsia="Times New Roman" w:hAnsi="Arial" w:cs="Arial"/>
                <w:sz w:val="20"/>
                <w:szCs w:val="22"/>
                <w:lang w:val="es-ES" w:eastAsia="es-ES"/>
              </w:rPr>
              <w:t xml:space="preserve"> de </w:t>
            </w:r>
            <w:r w:rsidRPr="00961794">
              <w:rPr>
                <w:rFonts w:ascii="Arial" w:eastAsia="Times New Roman" w:hAnsi="Arial" w:cs="Arial"/>
                <w:sz w:val="20"/>
                <w:lang w:val="es-ES" w:eastAsia="es-ES"/>
              </w:rPr>
              <w:t>emisiones</w:t>
            </w:r>
            <w:r w:rsidRPr="00961794">
              <w:rPr>
                <w:rFonts w:ascii="Arial" w:eastAsia="Times New Roman" w:hAnsi="Arial" w:cs="Arial"/>
                <w:sz w:val="20"/>
                <w:szCs w:val="22"/>
                <w:lang w:val="es-ES" w:eastAsia="es-ES"/>
              </w:rPr>
              <w:t xml:space="preserve"> en granjas porcinas</w:t>
            </w:r>
          </w:p>
        </w:tc>
        <w:tc>
          <w:tcPr>
            <w:tcW w:w="829" w:type="pct"/>
            <w:shd w:val="clear" w:color="auto" w:fill="FFFFFF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14:paraId="3AE95BD2" w14:textId="77777777" w:rsidR="005506B4" w:rsidRPr="00961794" w:rsidRDefault="005506B4" w:rsidP="00001B5D">
            <w:pPr>
              <w:spacing w:before="240" w:after="240"/>
              <w:jc w:val="center"/>
              <w:rPr>
                <w:rFonts w:ascii="Arial" w:eastAsia="Times New Roman" w:hAnsi="Arial" w:cs="Arial"/>
                <w:sz w:val="20"/>
                <w:szCs w:val="22"/>
                <w:lang w:val="es-ES" w:eastAsia="es-ES"/>
              </w:rPr>
            </w:pPr>
            <w:r w:rsidRPr="00961794">
              <w:rPr>
                <w:rFonts w:ascii="Arial" w:eastAsia="Times New Roman" w:hAnsi="Arial" w:cs="Arial"/>
                <w:sz w:val="20"/>
                <w:szCs w:val="22"/>
                <w:lang w:val="es-ES" w:eastAsia="es-ES"/>
              </w:rPr>
              <w:t>Agricultura</w:t>
            </w:r>
          </w:p>
        </w:tc>
        <w:tc>
          <w:tcPr>
            <w:tcW w:w="2063" w:type="pct"/>
            <w:shd w:val="clear" w:color="auto" w:fill="FFFFFF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14:paraId="25744867" w14:textId="77777777" w:rsidR="005506B4" w:rsidRPr="00961794" w:rsidRDefault="005506B4" w:rsidP="00001B5D">
            <w:pPr>
              <w:spacing w:before="240" w:after="240"/>
              <w:jc w:val="center"/>
              <w:rPr>
                <w:rFonts w:ascii="Arial" w:eastAsia="Times New Roman" w:hAnsi="Arial" w:cs="Arial"/>
                <w:sz w:val="20"/>
                <w:szCs w:val="22"/>
                <w:lang w:val="es-ES" w:eastAsia="es-ES"/>
              </w:rPr>
            </w:pPr>
          </w:p>
        </w:tc>
      </w:tr>
      <w:tr w:rsidR="005506B4" w:rsidRPr="00961794" w14:paraId="746142DB" w14:textId="77777777" w:rsidTr="00CD0789">
        <w:trPr>
          <w:trHeight w:val="589"/>
          <w:jc w:val="center"/>
        </w:trPr>
        <w:tc>
          <w:tcPr>
            <w:tcW w:w="2108" w:type="pct"/>
            <w:shd w:val="clear" w:color="auto" w:fill="FFFFFF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14:paraId="1FC4ACDE" w14:textId="77777777" w:rsidR="005506B4" w:rsidRPr="00961794" w:rsidRDefault="005506B4" w:rsidP="00001B5D">
            <w:pPr>
              <w:spacing w:before="240" w:after="240"/>
              <w:rPr>
                <w:rFonts w:ascii="Arial" w:eastAsia="Times New Roman" w:hAnsi="Arial" w:cs="Arial"/>
                <w:sz w:val="20"/>
                <w:szCs w:val="22"/>
                <w:lang w:val="es-ES" w:eastAsia="es-ES"/>
              </w:rPr>
            </w:pPr>
            <w:r w:rsidRPr="00961794">
              <w:rPr>
                <w:rFonts w:ascii="Arial" w:eastAsia="Times New Roman" w:hAnsi="Arial" w:cs="Arial"/>
                <w:sz w:val="20"/>
                <w:szCs w:val="22"/>
                <w:lang w:val="es-ES" w:eastAsia="es-ES"/>
              </w:rPr>
              <w:t>NAMA Tur</w:t>
            </w:r>
            <w:r w:rsidRPr="00961794">
              <w:rPr>
                <w:rFonts w:ascii="Arial" w:eastAsia="Times New Roman" w:hAnsi="Arial" w:cs="Arial"/>
                <w:sz w:val="20"/>
                <w:lang w:val="es-ES" w:eastAsia="es-ES"/>
              </w:rPr>
              <w:t>i</w:t>
            </w:r>
            <w:r w:rsidRPr="00961794">
              <w:rPr>
                <w:rFonts w:ascii="Arial" w:eastAsia="Times New Roman" w:hAnsi="Arial" w:cs="Arial"/>
                <w:sz w:val="20"/>
                <w:szCs w:val="22"/>
                <w:lang w:val="es-ES" w:eastAsia="es-ES"/>
              </w:rPr>
              <w:t>smo y Residuos</w:t>
            </w:r>
          </w:p>
        </w:tc>
        <w:tc>
          <w:tcPr>
            <w:tcW w:w="829" w:type="pct"/>
            <w:shd w:val="clear" w:color="auto" w:fill="FFFFFF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14:paraId="57288668" w14:textId="77777777" w:rsidR="005506B4" w:rsidRDefault="005506B4" w:rsidP="00001B5D">
            <w:pPr>
              <w:spacing w:before="240" w:after="240"/>
              <w:jc w:val="center"/>
              <w:rPr>
                <w:rFonts w:ascii="Arial" w:eastAsia="Times New Roman" w:hAnsi="Arial" w:cs="Arial"/>
                <w:sz w:val="20"/>
                <w:lang w:val="es-ES" w:eastAsia="es-ES"/>
              </w:rPr>
            </w:pPr>
            <w:r>
              <w:rPr>
                <w:rFonts w:ascii="Arial" w:eastAsia="Times New Roman" w:hAnsi="Arial" w:cs="Arial"/>
                <w:sz w:val="20"/>
                <w:lang w:val="es-ES" w:eastAsia="es-ES"/>
              </w:rPr>
              <w:t>Energía</w:t>
            </w:r>
          </w:p>
          <w:p w14:paraId="48B921BE" w14:textId="77777777" w:rsidR="005506B4" w:rsidRPr="00961794" w:rsidRDefault="005506B4" w:rsidP="00001B5D">
            <w:pPr>
              <w:spacing w:before="240" w:after="240"/>
              <w:jc w:val="center"/>
              <w:rPr>
                <w:rFonts w:ascii="Arial" w:eastAsia="Times New Roman" w:hAnsi="Arial" w:cs="Arial"/>
                <w:sz w:val="20"/>
                <w:szCs w:val="22"/>
                <w:lang w:val="es-ES" w:eastAsia="es-ES"/>
              </w:rPr>
            </w:pPr>
            <w:r w:rsidRPr="00961794">
              <w:rPr>
                <w:rFonts w:ascii="Arial" w:eastAsia="Times New Roman" w:hAnsi="Arial" w:cs="Arial"/>
                <w:sz w:val="20"/>
                <w:szCs w:val="22"/>
                <w:lang w:val="es-ES" w:eastAsia="es-ES"/>
              </w:rPr>
              <w:t>Residuos</w:t>
            </w:r>
          </w:p>
        </w:tc>
        <w:tc>
          <w:tcPr>
            <w:tcW w:w="2063" w:type="pct"/>
            <w:shd w:val="clear" w:color="auto" w:fill="FFFFFF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14:paraId="01504753" w14:textId="77777777" w:rsidR="005506B4" w:rsidRPr="00961794" w:rsidRDefault="005506B4" w:rsidP="00001B5D">
            <w:pPr>
              <w:spacing w:before="240" w:after="240"/>
              <w:jc w:val="center"/>
              <w:rPr>
                <w:rFonts w:ascii="Arial" w:eastAsia="Times New Roman" w:hAnsi="Arial" w:cs="Arial"/>
                <w:sz w:val="20"/>
                <w:szCs w:val="22"/>
                <w:lang w:val="es-ES" w:eastAsia="es-ES"/>
              </w:rPr>
            </w:pPr>
            <w:r w:rsidRPr="00961794">
              <w:rPr>
                <w:rFonts w:ascii="Arial" w:eastAsia="Times New Roman" w:hAnsi="Arial" w:cs="Arial"/>
                <w:sz w:val="20"/>
                <w:lang w:val="es-ES" w:eastAsia="es-ES"/>
              </w:rPr>
              <w:t>Energía</w:t>
            </w:r>
            <w:r w:rsidRPr="00961794">
              <w:rPr>
                <w:rFonts w:ascii="Arial" w:eastAsia="Times New Roman" w:hAnsi="Arial" w:cs="Arial"/>
                <w:sz w:val="20"/>
                <w:szCs w:val="22"/>
                <w:lang w:val="es-ES" w:eastAsia="es-ES"/>
              </w:rPr>
              <w:t xml:space="preserve"> Renovable</w:t>
            </w:r>
          </w:p>
          <w:p w14:paraId="7FCCF1B2" w14:textId="77777777" w:rsidR="005506B4" w:rsidRPr="00961794" w:rsidRDefault="005506B4" w:rsidP="00001B5D">
            <w:pPr>
              <w:spacing w:before="240" w:after="240"/>
              <w:jc w:val="center"/>
              <w:rPr>
                <w:rFonts w:ascii="Arial" w:eastAsia="Times New Roman" w:hAnsi="Arial" w:cs="Arial"/>
                <w:sz w:val="20"/>
                <w:szCs w:val="22"/>
                <w:lang w:val="es-ES" w:eastAsia="es-ES"/>
              </w:rPr>
            </w:pPr>
            <w:r w:rsidRPr="00961794">
              <w:rPr>
                <w:rFonts w:ascii="Arial" w:eastAsia="Times New Roman" w:hAnsi="Arial" w:cs="Arial"/>
                <w:sz w:val="20"/>
                <w:szCs w:val="22"/>
                <w:lang w:val="es-ES" w:eastAsia="es-ES"/>
              </w:rPr>
              <w:t xml:space="preserve">Eficiencia </w:t>
            </w:r>
            <w:r w:rsidRPr="00961794">
              <w:rPr>
                <w:rFonts w:ascii="Arial" w:eastAsia="Times New Roman" w:hAnsi="Arial" w:cs="Arial"/>
                <w:sz w:val="20"/>
                <w:lang w:val="es-ES" w:eastAsia="es-ES"/>
              </w:rPr>
              <w:t>Energética</w:t>
            </w:r>
          </w:p>
        </w:tc>
      </w:tr>
      <w:tr w:rsidR="005506B4" w:rsidRPr="00961794" w14:paraId="2B5FA2C6" w14:textId="77777777" w:rsidTr="00CD0789">
        <w:trPr>
          <w:trHeight w:val="17"/>
          <w:jc w:val="center"/>
        </w:trPr>
        <w:tc>
          <w:tcPr>
            <w:tcW w:w="2108" w:type="pct"/>
            <w:shd w:val="clear" w:color="auto" w:fill="FFFFFF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14:paraId="524EC76A" w14:textId="77777777" w:rsidR="005506B4" w:rsidRPr="00961794" w:rsidRDefault="005506B4" w:rsidP="00001B5D">
            <w:pPr>
              <w:spacing w:before="240" w:after="240"/>
              <w:rPr>
                <w:rFonts w:ascii="Arial" w:eastAsia="Times New Roman" w:hAnsi="Arial" w:cs="Arial"/>
                <w:sz w:val="20"/>
                <w:lang w:val="es-ES" w:eastAsia="es-ES"/>
              </w:rPr>
            </w:pPr>
            <w:r w:rsidRPr="00961794">
              <w:rPr>
                <w:rFonts w:ascii="Arial" w:eastAsia="Times New Roman" w:hAnsi="Arial" w:cs="Arial"/>
                <w:sz w:val="20"/>
                <w:lang w:val="es-ES" w:eastAsia="es-ES"/>
              </w:rPr>
              <w:t>Re</w:t>
            </w:r>
            <w:r>
              <w:rPr>
                <w:rFonts w:ascii="Arial" w:eastAsia="Times New Roman" w:hAnsi="Arial" w:cs="Arial"/>
                <w:sz w:val="20"/>
                <w:lang w:val="es-ES" w:eastAsia="es-ES"/>
              </w:rPr>
              <w:t>ducción de emisiones de CO</w:t>
            </w:r>
            <w:r w:rsidRPr="00CD0789">
              <w:rPr>
                <w:rFonts w:ascii="Arial" w:eastAsia="Times New Roman" w:hAnsi="Arial" w:cs="Arial"/>
                <w:sz w:val="20"/>
                <w:vertAlign w:val="subscript"/>
                <w:lang w:val="es-ES" w:eastAsia="es-ES"/>
              </w:rPr>
              <w:t xml:space="preserve">2 </w:t>
            </w:r>
            <w:r>
              <w:rPr>
                <w:rFonts w:ascii="Arial" w:eastAsia="Times New Roman" w:hAnsi="Arial" w:cs="Arial"/>
                <w:sz w:val="20"/>
                <w:lang w:val="es-ES" w:eastAsia="es-ES"/>
              </w:rPr>
              <w:t xml:space="preserve">en </w:t>
            </w:r>
            <w:r w:rsidRPr="00961794">
              <w:rPr>
                <w:rFonts w:ascii="Arial" w:eastAsia="Times New Roman" w:hAnsi="Arial" w:cs="Arial"/>
                <w:sz w:val="20"/>
                <w:lang w:val="es-ES" w:eastAsia="es-ES"/>
              </w:rPr>
              <w:t>edificio</w:t>
            </w:r>
            <w:r>
              <w:rPr>
                <w:rFonts w:ascii="Arial" w:eastAsia="Times New Roman" w:hAnsi="Arial" w:cs="Arial"/>
                <w:sz w:val="20"/>
                <w:lang w:val="es-ES" w:eastAsia="es-ES"/>
              </w:rPr>
              <w:t>s</w:t>
            </w:r>
            <w:r w:rsidRPr="00961794">
              <w:rPr>
                <w:rFonts w:ascii="Arial" w:eastAsia="Times New Roman" w:hAnsi="Arial" w:cs="Arial"/>
                <w:sz w:val="20"/>
                <w:lang w:val="es-ES" w:eastAsia="es-ES"/>
              </w:rPr>
              <w:t xml:space="preserve"> de Banco Comercial</w:t>
            </w:r>
          </w:p>
        </w:tc>
        <w:tc>
          <w:tcPr>
            <w:tcW w:w="829" w:type="pct"/>
            <w:shd w:val="clear" w:color="auto" w:fill="FFFFFF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14:paraId="33451117" w14:textId="77777777" w:rsidR="005506B4" w:rsidRPr="00961794" w:rsidRDefault="005506B4" w:rsidP="00001B5D">
            <w:pPr>
              <w:spacing w:before="240" w:after="240"/>
              <w:jc w:val="center"/>
              <w:rPr>
                <w:rFonts w:ascii="Arial" w:eastAsia="Times New Roman" w:hAnsi="Arial" w:cs="Arial"/>
                <w:sz w:val="20"/>
                <w:lang w:val="es-ES" w:eastAsia="es-ES"/>
              </w:rPr>
            </w:pPr>
            <w:r>
              <w:rPr>
                <w:rFonts w:ascii="Arial" w:eastAsia="Times New Roman" w:hAnsi="Arial" w:cs="Arial"/>
                <w:sz w:val="20"/>
                <w:lang w:val="es-ES" w:eastAsia="es-ES"/>
              </w:rPr>
              <w:t>Energía</w:t>
            </w:r>
          </w:p>
        </w:tc>
        <w:tc>
          <w:tcPr>
            <w:tcW w:w="2063" w:type="pct"/>
            <w:shd w:val="clear" w:color="auto" w:fill="FFFFFF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14:paraId="7BAD6230" w14:textId="77777777" w:rsidR="005506B4" w:rsidRPr="00961794" w:rsidRDefault="005506B4" w:rsidP="00001B5D">
            <w:pPr>
              <w:spacing w:before="240" w:after="240"/>
              <w:jc w:val="center"/>
              <w:rPr>
                <w:rFonts w:ascii="Arial" w:eastAsia="Times New Roman" w:hAnsi="Arial" w:cs="Arial"/>
                <w:sz w:val="20"/>
                <w:szCs w:val="22"/>
                <w:lang w:val="es-ES" w:eastAsia="es-ES"/>
              </w:rPr>
            </w:pPr>
            <w:r w:rsidRPr="00961794">
              <w:rPr>
                <w:rFonts w:ascii="Arial" w:eastAsia="Times New Roman" w:hAnsi="Arial" w:cs="Arial"/>
                <w:sz w:val="20"/>
                <w:lang w:val="es-ES" w:eastAsia="es-ES"/>
              </w:rPr>
              <w:t>Energía</w:t>
            </w:r>
            <w:r w:rsidRPr="00961794">
              <w:rPr>
                <w:rFonts w:ascii="Arial" w:eastAsia="Times New Roman" w:hAnsi="Arial" w:cs="Arial"/>
                <w:sz w:val="20"/>
                <w:szCs w:val="22"/>
                <w:lang w:val="es-ES" w:eastAsia="es-ES"/>
              </w:rPr>
              <w:t xml:space="preserve"> Renovable</w:t>
            </w:r>
          </w:p>
          <w:p w14:paraId="459CCC8A" w14:textId="77777777" w:rsidR="005506B4" w:rsidRPr="00961794" w:rsidRDefault="005506B4" w:rsidP="00001B5D">
            <w:pPr>
              <w:spacing w:before="240" w:after="240"/>
              <w:jc w:val="center"/>
              <w:rPr>
                <w:rFonts w:ascii="Arial" w:eastAsia="Times New Roman" w:hAnsi="Arial" w:cs="Arial"/>
                <w:sz w:val="20"/>
                <w:lang w:val="es-ES" w:eastAsia="es-ES"/>
              </w:rPr>
            </w:pPr>
            <w:r w:rsidRPr="00961794">
              <w:rPr>
                <w:rFonts w:ascii="Arial" w:eastAsia="Times New Roman" w:hAnsi="Arial" w:cs="Arial"/>
                <w:sz w:val="20"/>
                <w:szCs w:val="22"/>
                <w:lang w:val="es-ES" w:eastAsia="es-ES"/>
              </w:rPr>
              <w:t xml:space="preserve">Eficiencia </w:t>
            </w:r>
            <w:r w:rsidRPr="00961794">
              <w:rPr>
                <w:rFonts w:ascii="Arial" w:eastAsia="Times New Roman" w:hAnsi="Arial" w:cs="Arial"/>
                <w:sz w:val="20"/>
                <w:lang w:val="es-ES" w:eastAsia="es-ES"/>
              </w:rPr>
              <w:t>Energética</w:t>
            </w:r>
          </w:p>
        </w:tc>
      </w:tr>
    </w:tbl>
    <w:p w14:paraId="0EF45B34" w14:textId="77777777" w:rsidR="008E79A6" w:rsidRDefault="008E79A6" w:rsidP="00CF353F">
      <w:pPr>
        <w:widowControl w:val="0"/>
        <w:suppressAutoHyphens/>
        <w:spacing w:line="300" w:lineRule="auto"/>
        <w:jc w:val="both"/>
        <w:rPr>
          <w:rFonts w:ascii="Arial" w:hAnsi="Arial" w:cs="Arial"/>
          <w:sz w:val="22"/>
          <w:szCs w:val="22"/>
          <w:shd w:val="clear" w:color="auto" w:fill="FFFFFF"/>
        </w:rPr>
      </w:pPr>
    </w:p>
    <w:p w14:paraId="4F5B8220" w14:textId="77777777" w:rsidR="005506B4" w:rsidRPr="00CD0789" w:rsidRDefault="005506B4" w:rsidP="00CF353F">
      <w:pPr>
        <w:widowControl w:val="0"/>
        <w:suppressAutoHyphens/>
        <w:spacing w:line="300" w:lineRule="auto"/>
        <w:jc w:val="both"/>
        <w:rPr>
          <w:rFonts w:ascii="Arial" w:hAnsi="Arial" w:cs="Arial"/>
          <w:sz w:val="22"/>
          <w:szCs w:val="22"/>
          <w:shd w:val="clear" w:color="auto" w:fill="FFFFFF"/>
        </w:rPr>
      </w:pPr>
    </w:p>
    <w:sectPr w:rsidR="005506B4" w:rsidRPr="00CD0789" w:rsidSect="007A0243">
      <w:headerReference w:type="default" r:id="rId25"/>
      <w:footerReference w:type="default" r:id="rId26"/>
      <w:headerReference w:type="first" r:id="rId27"/>
      <w:footerReference w:type="first" r:id="rId28"/>
      <w:pgSz w:w="12240" w:h="15840"/>
      <w:pgMar w:top="1440" w:right="1440" w:bottom="1440" w:left="1440" w:header="720" w:footer="999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82FDD4D" w14:textId="77777777" w:rsidR="00857719" w:rsidRDefault="00857719" w:rsidP="006578AB">
      <w:r>
        <w:separator/>
      </w:r>
    </w:p>
  </w:endnote>
  <w:endnote w:type="continuationSeparator" w:id="0">
    <w:p w14:paraId="7B1DDAB6" w14:textId="77777777" w:rsidR="00857719" w:rsidRDefault="00857719" w:rsidP="006578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IDFont+F3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4D68D07" w14:textId="77777777" w:rsidR="006578AB" w:rsidRDefault="006578AB" w:rsidP="006A0850">
    <w:pPr>
      <w:pStyle w:val="Footer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DC2AE50" w14:textId="492C260F" w:rsidR="002C2B15" w:rsidRDefault="00EF5C9C">
    <w:pPr>
      <w:pStyle w:val="Foot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0F160505" wp14:editId="3BB5D153">
          <wp:simplePos x="0" y="0"/>
          <wp:positionH relativeFrom="margin">
            <wp:posOffset>1185545</wp:posOffset>
          </wp:positionH>
          <wp:positionV relativeFrom="margin">
            <wp:posOffset>7517765</wp:posOffset>
          </wp:positionV>
          <wp:extent cx="3554095" cy="517525"/>
          <wp:effectExtent l="0" t="0" r="0" b="0"/>
          <wp:wrapSquare wrapText="bothSides"/>
          <wp:docPr id="5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54095" cy="5175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E483FBC" w14:textId="77777777" w:rsidR="00857719" w:rsidRDefault="00857719" w:rsidP="006578AB">
      <w:r>
        <w:separator/>
      </w:r>
    </w:p>
  </w:footnote>
  <w:footnote w:type="continuationSeparator" w:id="0">
    <w:p w14:paraId="616C8F1B" w14:textId="77777777" w:rsidR="00857719" w:rsidRDefault="00857719" w:rsidP="006578AB">
      <w:r>
        <w:continuationSeparator/>
      </w:r>
    </w:p>
  </w:footnote>
  <w:footnote w:id="1">
    <w:p w14:paraId="1F5B2E81" w14:textId="4D6E8762" w:rsidR="008667D4" w:rsidRPr="00CD0789" w:rsidRDefault="008667D4" w:rsidP="008667D4">
      <w:pPr>
        <w:jc w:val="both"/>
        <w:rPr>
          <w:rFonts w:ascii="Arial" w:hAnsi="Arial" w:cs="Arial"/>
          <w:color w:val="000000"/>
          <w:sz w:val="12"/>
          <w:szCs w:val="12"/>
          <w:lang w:val="es-ES"/>
        </w:rPr>
      </w:pPr>
      <w:r w:rsidRPr="00CD0789">
        <w:rPr>
          <w:rStyle w:val="FootnoteReference"/>
          <w:rFonts w:ascii="Arial" w:hAnsi="Arial" w:cs="Arial"/>
          <w:sz w:val="12"/>
          <w:szCs w:val="12"/>
        </w:rPr>
        <w:footnoteRef/>
      </w:r>
      <w:r w:rsidRPr="00CD0789">
        <w:rPr>
          <w:rFonts w:ascii="Arial" w:hAnsi="Arial" w:cs="Arial"/>
          <w:sz w:val="12"/>
          <w:szCs w:val="12"/>
          <w:lang w:val="es-DO"/>
        </w:rPr>
        <w:t xml:space="preserve"> </w:t>
      </w:r>
      <w:r w:rsidRPr="00A75144">
        <w:rPr>
          <w:rFonts w:ascii="Arial" w:hAnsi="Arial" w:cs="Arial"/>
          <w:color w:val="000000"/>
          <w:sz w:val="12"/>
          <w:szCs w:val="12"/>
          <w:lang w:val="es-ES"/>
        </w:rPr>
        <w:t>A</w:t>
      </w:r>
      <w:r w:rsidRPr="00A75144">
        <w:rPr>
          <w:rFonts w:ascii="Arial" w:hAnsi="Arial" w:cs="Arial"/>
          <w:color w:val="000000"/>
          <w:sz w:val="12"/>
          <w:szCs w:val="12"/>
          <w:shd w:val="clear" w:color="auto" w:fill="FFFFFF"/>
          <w:lang w:val="es-DO"/>
        </w:rPr>
        <w:t>poyado por varias iniciativas importantes que permitieron construir</w:t>
      </w:r>
      <w:r w:rsidRPr="00A75144">
        <w:rPr>
          <w:rFonts w:ascii="Arial" w:hAnsi="Arial" w:cs="Arial"/>
          <w:color w:val="000000"/>
          <w:sz w:val="12"/>
          <w:szCs w:val="12"/>
          <w:lang w:val="es-DO"/>
        </w:rPr>
        <w:t xml:space="preserve"> </w:t>
      </w:r>
      <w:r w:rsidRPr="00A75144">
        <w:rPr>
          <w:rFonts w:ascii="Arial" w:hAnsi="Arial" w:cs="Arial"/>
          <w:color w:val="000000"/>
          <w:sz w:val="12"/>
          <w:szCs w:val="12"/>
          <w:shd w:val="clear" w:color="auto" w:fill="FFFFFF"/>
          <w:lang w:val="es-DO"/>
        </w:rPr>
        <w:t xml:space="preserve">las bases del mismo, como fueron los proyectos </w:t>
      </w:r>
      <w:r w:rsidRPr="00A75144">
        <w:rPr>
          <w:rFonts w:ascii="Arial" w:hAnsi="Arial" w:cs="Arial"/>
          <w:i/>
          <w:iCs/>
          <w:color w:val="000000"/>
          <w:sz w:val="12"/>
          <w:szCs w:val="12"/>
          <w:lang w:val="es-ES"/>
        </w:rPr>
        <w:t>Information Matters</w:t>
      </w:r>
      <w:r w:rsidRPr="00A75144">
        <w:rPr>
          <w:rFonts w:ascii="Arial" w:hAnsi="Arial" w:cs="Arial"/>
          <w:color w:val="000000"/>
          <w:sz w:val="12"/>
          <w:szCs w:val="12"/>
          <w:lang w:val="es-ES"/>
        </w:rPr>
        <w:t xml:space="preserve"> bajo la Iniciativa Climática Internacional (IKI, por sus siglas en alemán) del </w:t>
      </w:r>
      <w:r w:rsidRPr="00A75144">
        <w:rPr>
          <w:rFonts w:ascii="Arial" w:hAnsi="Arial" w:cs="Arial"/>
          <w:color w:val="000000"/>
          <w:sz w:val="12"/>
          <w:szCs w:val="12"/>
          <w:shd w:val="clear" w:color="auto" w:fill="FFFFFF"/>
          <w:lang w:val="es-ES"/>
        </w:rPr>
        <w:t>Ministerio Federal de Medio Ambiente, Conservación de la Naturaleza y Seguridad Nuclear de Alemania (</w:t>
      </w:r>
      <w:r w:rsidRPr="00A75144">
        <w:rPr>
          <w:rFonts w:ascii="Arial" w:hAnsi="Arial" w:cs="Arial"/>
          <w:color w:val="000000"/>
          <w:sz w:val="12"/>
          <w:szCs w:val="12"/>
          <w:lang w:val="es-ES"/>
        </w:rPr>
        <w:t xml:space="preserve">BMU) con la asistencia técnica de la Agencia de Cooperación Internacional Alemana (GIZ), la </w:t>
      </w:r>
      <w:r w:rsidRPr="00A75144">
        <w:rPr>
          <w:rFonts w:ascii="Arial" w:hAnsi="Arial" w:cs="Arial"/>
          <w:i/>
          <w:iCs/>
          <w:color w:val="000000"/>
          <w:sz w:val="12"/>
          <w:szCs w:val="12"/>
          <w:lang w:val="es-ES"/>
        </w:rPr>
        <w:t>Iniciativa Transparencia de la Acción Climática</w:t>
      </w:r>
      <w:r w:rsidRPr="00A75144">
        <w:rPr>
          <w:rFonts w:ascii="Arial" w:hAnsi="Arial" w:cs="Arial"/>
          <w:color w:val="000000"/>
          <w:sz w:val="12"/>
          <w:szCs w:val="12"/>
          <w:lang w:val="es-ES"/>
        </w:rPr>
        <w:t xml:space="preserve"> (ICAT, por sus siglas en inglés) con el apoyo de la alianza entre el ONU Ambiente y la Universidad Técnica de Dinamarca (UNEP-DTU) y los proyectos </w:t>
      </w:r>
      <w:r w:rsidRPr="00A75144">
        <w:rPr>
          <w:rFonts w:ascii="Arial" w:hAnsi="Arial" w:cs="Arial"/>
          <w:i/>
          <w:iCs/>
          <w:color w:val="000000"/>
          <w:sz w:val="12"/>
          <w:szCs w:val="12"/>
          <w:lang w:val="es-ES"/>
        </w:rPr>
        <w:t>Tercera Comunicación Nacional sobre Cambio Climático de la Republica Dominicana</w:t>
      </w:r>
      <w:r w:rsidRPr="00A75144">
        <w:rPr>
          <w:rFonts w:ascii="Arial" w:hAnsi="Arial" w:cs="Arial"/>
          <w:color w:val="000000"/>
          <w:sz w:val="12"/>
          <w:szCs w:val="12"/>
          <w:lang w:val="es-ES"/>
        </w:rPr>
        <w:t xml:space="preserve"> y  </w:t>
      </w:r>
      <w:r w:rsidRPr="00A75144">
        <w:rPr>
          <w:rFonts w:ascii="Arial" w:hAnsi="Arial" w:cs="Arial"/>
          <w:i/>
          <w:iCs/>
          <w:color w:val="000000"/>
          <w:sz w:val="12"/>
          <w:szCs w:val="12"/>
          <w:lang w:val="es-ES"/>
        </w:rPr>
        <w:t>Primer Informe Bienal</w:t>
      </w:r>
      <w:r w:rsidRPr="00A75144">
        <w:rPr>
          <w:rFonts w:ascii="Arial" w:hAnsi="Arial" w:cs="Arial"/>
          <w:color w:val="000000"/>
          <w:sz w:val="12"/>
          <w:szCs w:val="12"/>
          <w:lang w:val="es-ES"/>
        </w:rPr>
        <w:t xml:space="preserve"> de Actualización (fBUR por sus siglas en inglés) apoyados por el Programa de las Naciones Unidas para el Desarrollo (PNUD) y el Fondo Mundial para el Medio Ambiente (GEF, por sus siglas en ingl</w:t>
      </w:r>
      <w:r w:rsidR="00DF3DF7">
        <w:rPr>
          <w:rFonts w:ascii="Arial" w:hAnsi="Arial" w:cs="Arial"/>
          <w:color w:val="000000"/>
          <w:sz w:val="12"/>
          <w:szCs w:val="12"/>
          <w:lang w:val="es-ES"/>
        </w:rPr>
        <w:t>é</w:t>
      </w:r>
      <w:r w:rsidRPr="00A75144">
        <w:rPr>
          <w:rFonts w:ascii="Arial" w:hAnsi="Arial" w:cs="Arial"/>
          <w:color w:val="000000"/>
          <w:sz w:val="12"/>
          <w:szCs w:val="12"/>
          <w:lang w:val="es-ES"/>
        </w:rPr>
        <w:t xml:space="preserve">s). </w:t>
      </w:r>
    </w:p>
    <w:p w14:paraId="0813CAB5" w14:textId="77777777" w:rsidR="008667D4" w:rsidRPr="008667D4" w:rsidRDefault="008667D4">
      <w:pPr>
        <w:pStyle w:val="FootnoteText"/>
        <w:rPr>
          <w:lang w:val="es-ES"/>
        </w:rPr>
      </w:pPr>
    </w:p>
  </w:footnote>
  <w:footnote w:id="2">
    <w:p w14:paraId="7A542BEF" w14:textId="77777777" w:rsidR="00097ACA" w:rsidRPr="00CD0789" w:rsidRDefault="00097ACA">
      <w:pPr>
        <w:pStyle w:val="FootnoteText"/>
        <w:rPr>
          <w:rFonts w:ascii="Arial" w:hAnsi="Arial" w:cs="Arial"/>
          <w:sz w:val="12"/>
          <w:szCs w:val="12"/>
          <w:lang w:val="es-ES"/>
        </w:rPr>
      </w:pPr>
      <w:r w:rsidRPr="00CD0789">
        <w:rPr>
          <w:rStyle w:val="FootnoteReference"/>
          <w:rFonts w:ascii="Arial" w:hAnsi="Arial" w:cs="Arial"/>
          <w:sz w:val="12"/>
          <w:szCs w:val="12"/>
        </w:rPr>
        <w:footnoteRef/>
      </w:r>
      <w:r w:rsidRPr="00CD0789">
        <w:rPr>
          <w:rFonts w:ascii="Arial" w:hAnsi="Arial" w:cs="Arial"/>
          <w:sz w:val="12"/>
          <w:szCs w:val="12"/>
          <w:lang w:val="es-ES"/>
        </w:rPr>
        <w:t xml:space="preserve"> </w:t>
      </w:r>
      <w:hyperlink r:id="rId1" w:history="1">
        <w:r w:rsidRPr="00CD0789">
          <w:rPr>
            <w:rStyle w:val="Hyperlink"/>
            <w:rFonts w:ascii="Arial" w:hAnsi="Arial" w:cs="Arial"/>
            <w:sz w:val="12"/>
            <w:szCs w:val="12"/>
            <w:lang w:val="es-ES"/>
          </w:rPr>
          <w:t>https://www4.unfccc.int/sites/PublicNAMA/SitePages/Country.aspx?CountryId=52</w:t>
        </w:r>
      </w:hyperlink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F4EE213" w14:textId="77777777" w:rsidR="008D24C9" w:rsidRDefault="00DF6221">
    <w:pPr>
      <w:pStyle w:val="Head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944E70">
      <w:rPr>
        <w:noProof/>
      </w:rPr>
      <w:t>8</w:t>
    </w:r>
    <w:r>
      <w:rPr>
        <w:noProof/>
      </w:rPr>
      <w:fldChar w:fldCharType="end"/>
    </w:r>
  </w:p>
  <w:p w14:paraId="7043D9C7" w14:textId="77777777" w:rsidR="008D24C9" w:rsidRDefault="008D24C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72429F7" w14:textId="080A554D" w:rsidR="007A0243" w:rsidRDefault="00EF5C9C">
    <w:pPr>
      <w:pStyle w:val="Header"/>
    </w:pPr>
    <w:r>
      <w:rPr>
        <w:noProof/>
      </w:rPr>
      <w:drawing>
        <wp:anchor distT="0" distB="0" distL="114300" distR="114300" simplePos="0" relativeHeight="251657216" behindDoc="0" locked="0" layoutInCell="1" allowOverlap="1" wp14:anchorId="5C143A86" wp14:editId="7C4F44AB">
          <wp:simplePos x="0" y="0"/>
          <wp:positionH relativeFrom="margin">
            <wp:posOffset>1005205</wp:posOffset>
          </wp:positionH>
          <wp:positionV relativeFrom="margin">
            <wp:posOffset>-1358265</wp:posOffset>
          </wp:positionV>
          <wp:extent cx="3829050" cy="1171575"/>
          <wp:effectExtent l="0" t="0" r="0" b="0"/>
          <wp:wrapSquare wrapText="bothSides"/>
          <wp:docPr id="4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29050" cy="11715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16ACC63" w14:textId="77777777" w:rsidR="007A0243" w:rsidRDefault="007A0243">
    <w:pPr>
      <w:pStyle w:val="Header"/>
    </w:pPr>
  </w:p>
  <w:p w14:paraId="192FBBC6" w14:textId="77777777" w:rsidR="007A0243" w:rsidRDefault="007A0243">
    <w:pPr>
      <w:pStyle w:val="Header"/>
    </w:pPr>
  </w:p>
  <w:p w14:paraId="57434B2F" w14:textId="77777777" w:rsidR="007A0243" w:rsidRDefault="007A0243">
    <w:pPr>
      <w:pStyle w:val="Header"/>
    </w:pPr>
  </w:p>
  <w:p w14:paraId="4BA82304" w14:textId="77777777" w:rsidR="007A0243" w:rsidRDefault="007A0243">
    <w:pPr>
      <w:pStyle w:val="Header"/>
    </w:pPr>
  </w:p>
  <w:p w14:paraId="0C541B3C" w14:textId="77777777" w:rsidR="007A0243" w:rsidRDefault="007A0243">
    <w:pPr>
      <w:pStyle w:val="Header"/>
    </w:pPr>
  </w:p>
  <w:p w14:paraId="11A58AEA" w14:textId="77777777" w:rsidR="007A0243" w:rsidRDefault="007A024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5684169"/>
    <w:multiLevelType w:val="hybridMultilevel"/>
    <w:tmpl w:val="F64A09CA"/>
    <w:lvl w:ilvl="0" w:tplc="39723224">
      <w:start w:val="1"/>
      <w:numFmt w:val="bullet"/>
      <w:lvlText w:val="-"/>
      <w:lvlJc w:val="left"/>
      <w:pPr>
        <w:ind w:left="1080" w:hanging="360"/>
      </w:pPr>
      <w:rPr>
        <w:rFonts w:ascii="Calibri" w:eastAsia="Calibri" w:hAnsi="Calibri" w:cs="Calibri" w:hint="default"/>
      </w:rPr>
    </w:lvl>
    <w:lvl w:ilvl="1" w:tplc="1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27C90619"/>
    <w:multiLevelType w:val="hybridMultilevel"/>
    <w:tmpl w:val="153AADDA"/>
    <w:lvl w:ilvl="0" w:tplc="1C0A000F">
      <w:start w:val="1"/>
      <w:numFmt w:val="decimal"/>
      <w:lvlText w:val="%1."/>
      <w:lvlJc w:val="left"/>
      <w:pPr>
        <w:ind w:left="720" w:hanging="360"/>
      </w:pPr>
    </w:lvl>
    <w:lvl w:ilvl="1" w:tplc="1C0A0019">
      <w:start w:val="1"/>
      <w:numFmt w:val="lowerLetter"/>
      <w:lvlText w:val="%2."/>
      <w:lvlJc w:val="left"/>
      <w:pPr>
        <w:ind w:left="1440" w:hanging="360"/>
      </w:pPr>
    </w:lvl>
    <w:lvl w:ilvl="2" w:tplc="1C0A001B">
      <w:start w:val="1"/>
      <w:numFmt w:val="lowerRoman"/>
      <w:lvlText w:val="%3."/>
      <w:lvlJc w:val="right"/>
      <w:pPr>
        <w:ind w:left="2160" w:hanging="180"/>
      </w:pPr>
    </w:lvl>
    <w:lvl w:ilvl="3" w:tplc="1C0A000F">
      <w:start w:val="1"/>
      <w:numFmt w:val="decimal"/>
      <w:lvlText w:val="%4."/>
      <w:lvlJc w:val="left"/>
      <w:pPr>
        <w:ind w:left="2880" w:hanging="360"/>
      </w:pPr>
    </w:lvl>
    <w:lvl w:ilvl="4" w:tplc="1C0A0019">
      <w:start w:val="1"/>
      <w:numFmt w:val="lowerLetter"/>
      <w:lvlText w:val="%5."/>
      <w:lvlJc w:val="left"/>
      <w:pPr>
        <w:ind w:left="3600" w:hanging="360"/>
      </w:pPr>
    </w:lvl>
    <w:lvl w:ilvl="5" w:tplc="1C0A001B">
      <w:start w:val="1"/>
      <w:numFmt w:val="lowerRoman"/>
      <w:lvlText w:val="%6."/>
      <w:lvlJc w:val="right"/>
      <w:pPr>
        <w:ind w:left="4320" w:hanging="180"/>
      </w:pPr>
    </w:lvl>
    <w:lvl w:ilvl="6" w:tplc="1C0A000F">
      <w:start w:val="1"/>
      <w:numFmt w:val="decimal"/>
      <w:lvlText w:val="%7."/>
      <w:lvlJc w:val="left"/>
      <w:pPr>
        <w:ind w:left="5040" w:hanging="360"/>
      </w:pPr>
    </w:lvl>
    <w:lvl w:ilvl="7" w:tplc="1C0A0019">
      <w:start w:val="1"/>
      <w:numFmt w:val="lowerLetter"/>
      <w:lvlText w:val="%8."/>
      <w:lvlJc w:val="left"/>
      <w:pPr>
        <w:ind w:left="5760" w:hanging="360"/>
      </w:pPr>
    </w:lvl>
    <w:lvl w:ilvl="8" w:tplc="1C0A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92D52DF"/>
    <w:multiLevelType w:val="hybridMultilevel"/>
    <w:tmpl w:val="153AADDA"/>
    <w:lvl w:ilvl="0" w:tplc="1C0A000F">
      <w:start w:val="1"/>
      <w:numFmt w:val="decimal"/>
      <w:lvlText w:val="%1."/>
      <w:lvlJc w:val="left"/>
      <w:pPr>
        <w:ind w:left="720" w:hanging="360"/>
      </w:pPr>
    </w:lvl>
    <w:lvl w:ilvl="1" w:tplc="1C0A0019">
      <w:start w:val="1"/>
      <w:numFmt w:val="lowerLetter"/>
      <w:lvlText w:val="%2."/>
      <w:lvlJc w:val="left"/>
      <w:pPr>
        <w:ind w:left="1440" w:hanging="360"/>
      </w:pPr>
    </w:lvl>
    <w:lvl w:ilvl="2" w:tplc="1C0A001B">
      <w:start w:val="1"/>
      <w:numFmt w:val="lowerRoman"/>
      <w:lvlText w:val="%3."/>
      <w:lvlJc w:val="right"/>
      <w:pPr>
        <w:ind w:left="2160" w:hanging="180"/>
      </w:pPr>
    </w:lvl>
    <w:lvl w:ilvl="3" w:tplc="1C0A000F">
      <w:start w:val="1"/>
      <w:numFmt w:val="decimal"/>
      <w:lvlText w:val="%4."/>
      <w:lvlJc w:val="left"/>
      <w:pPr>
        <w:ind w:left="2880" w:hanging="360"/>
      </w:pPr>
    </w:lvl>
    <w:lvl w:ilvl="4" w:tplc="1C0A0019">
      <w:start w:val="1"/>
      <w:numFmt w:val="lowerLetter"/>
      <w:lvlText w:val="%5."/>
      <w:lvlJc w:val="left"/>
      <w:pPr>
        <w:ind w:left="3600" w:hanging="360"/>
      </w:pPr>
    </w:lvl>
    <w:lvl w:ilvl="5" w:tplc="1C0A001B">
      <w:start w:val="1"/>
      <w:numFmt w:val="lowerRoman"/>
      <w:lvlText w:val="%6."/>
      <w:lvlJc w:val="right"/>
      <w:pPr>
        <w:ind w:left="4320" w:hanging="180"/>
      </w:pPr>
    </w:lvl>
    <w:lvl w:ilvl="6" w:tplc="1C0A000F">
      <w:start w:val="1"/>
      <w:numFmt w:val="decimal"/>
      <w:lvlText w:val="%7."/>
      <w:lvlJc w:val="left"/>
      <w:pPr>
        <w:ind w:left="5040" w:hanging="360"/>
      </w:pPr>
    </w:lvl>
    <w:lvl w:ilvl="7" w:tplc="1C0A0019">
      <w:start w:val="1"/>
      <w:numFmt w:val="lowerLetter"/>
      <w:lvlText w:val="%8."/>
      <w:lvlJc w:val="left"/>
      <w:pPr>
        <w:ind w:left="5760" w:hanging="360"/>
      </w:pPr>
    </w:lvl>
    <w:lvl w:ilvl="8" w:tplc="1C0A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94720A5"/>
    <w:multiLevelType w:val="hybridMultilevel"/>
    <w:tmpl w:val="A0DE05DC"/>
    <w:lvl w:ilvl="0" w:tplc="1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A0019" w:tentative="1">
      <w:start w:val="1"/>
      <w:numFmt w:val="lowerLetter"/>
      <w:lvlText w:val="%2."/>
      <w:lvlJc w:val="left"/>
      <w:pPr>
        <w:ind w:left="1440" w:hanging="360"/>
      </w:pPr>
    </w:lvl>
    <w:lvl w:ilvl="2" w:tplc="1C0A001B" w:tentative="1">
      <w:start w:val="1"/>
      <w:numFmt w:val="lowerRoman"/>
      <w:lvlText w:val="%3."/>
      <w:lvlJc w:val="right"/>
      <w:pPr>
        <w:ind w:left="2160" w:hanging="180"/>
      </w:pPr>
    </w:lvl>
    <w:lvl w:ilvl="3" w:tplc="1C0A000F" w:tentative="1">
      <w:start w:val="1"/>
      <w:numFmt w:val="decimal"/>
      <w:lvlText w:val="%4."/>
      <w:lvlJc w:val="left"/>
      <w:pPr>
        <w:ind w:left="2880" w:hanging="360"/>
      </w:pPr>
    </w:lvl>
    <w:lvl w:ilvl="4" w:tplc="1C0A0019" w:tentative="1">
      <w:start w:val="1"/>
      <w:numFmt w:val="lowerLetter"/>
      <w:lvlText w:val="%5."/>
      <w:lvlJc w:val="left"/>
      <w:pPr>
        <w:ind w:left="3600" w:hanging="360"/>
      </w:pPr>
    </w:lvl>
    <w:lvl w:ilvl="5" w:tplc="1C0A001B" w:tentative="1">
      <w:start w:val="1"/>
      <w:numFmt w:val="lowerRoman"/>
      <w:lvlText w:val="%6."/>
      <w:lvlJc w:val="right"/>
      <w:pPr>
        <w:ind w:left="4320" w:hanging="180"/>
      </w:pPr>
    </w:lvl>
    <w:lvl w:ilvl="6" w:tplc="1C0A000F" w:tentative="1">
      <w:start w:val="1"/>
      <w:numFmt w:val="decimal"/>
      <w:lvlText w:val="%7."/>
      <w:lvlJc w:val="left"/>
      <w:pPr>
        <w:ind w:left="5040" w:hanging="360"/>
      </w:pPr>
    </w:lvl>
    <w:lvl w:ilvl="7" w:tplc="1C0A0019" w:tentative="1">
      <w:start w:val="1"/>
      <w:numFmt w:val="lowerLetter"/>
      <w:lvlText w:val="%8."/>
      <w:lvlJc w:val="left"/>
      <w:pPr>
        <w:ind w:left="5760" w:hanging="360"/>
      </w:pPr>
    </w:lvl>
    <w:lvl w:ilvl="8" w:tplc="1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F1722B7"/>
    <w:multiLevelType w:val="hybridMultilevel"/>
    <w:tmpl w:val="F132B2E6"/>
    <w:lvl w:ilvl="0" w:tplc="D87A38A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C94D5E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D9626D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7F0F9F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0D00AF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1F87D5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CECA49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B7003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F6C03C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49FC7BF8"/>
    <w:multiLevelType w:val="hybridMultilevel"/>
    <w:tmpl w:val="67AE1526"/>
    <w:lvl w:ilvl="0" w:tplc="3844FFE6">
      <w:start w:val="1"/>
      <w:numFmt w:val="bullet"/>
      <w:lvlText w:val="-"/>
      <w:lvlJc w:val="left"/>
      <w:pPr>
        <w:ind w:left="720" w:hanging="360"/>
      </w:pPr>
      <w:rPr>
        <w:rFonts w:ascii="CIDFont+F3" w:eastAsia="Calibri" w:hAnsi="CIDFont+F3" w:cs="CIDFont+F3" w:hint="default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A1B261F"/>
    <w:multiLevelType w:val="hybridMultilevel"/>
    <w:tmpl w:val="4130598A"/>
    <w:lvl w:ilvl="0" w:tplc="79121EAE">
      <w:start w:val="1"/>
      <w:numFmt w:val="decimal"/>
      <w:lvlText w:val="%1."/>
      <w:lvlJc w:val="left"/>
      <w:pPr>
        <w:ind w:left="501" w:hanging="360"/>
      </w:pPr>
      <w:rPr>
        <w:rFonts w:ascii="Arial" w:eastAsia="Calibri" w:hAnsi="Arial" w:cs="Arial"/>
      </w:rPr>
    </w:lvl>
    <w:lvl w:ilvl="1" w:tplc="1C0A0019" w:tentative="1">
      <w:start w:val="1"/>
      <w:numFmt w:val="lowerLetter"/>
      <w:lvlText w:val="%2."/>
      <w:lvlJc w:val="left"/>
      <w:pPr>
        <w:ind w:left="1221" w:hanging="360"/>
      </w:pPr>
    </w:lvl>
    <w:lvl w:ilvl="2" w:tplc="1C0A001B" w:tentative="1">
      <w:start w:val="1"/>
      <w:numFmt w:val="lowerRoman"/>
      <w:lvlText w:val="%3."/>
      <w:lvlJc w:val="right"/>
      <w:pPr>
        <w:ind w:left="1941" w:hanging="180"/>
      </w:pPr>
    </w:lvl>
    <w:lvl w:ilvl="3" w:tplc="1C0A000F" w:tentative="1">
      <w:start w:val="1"/>
      <w:numFmt w:val="decimal"/>
      <w:lvlText w:val="%4."/>
      <w:lvlJc w:val="left"/>
      <w:pPr>
        <w:ind w:left="2661" w:hanging="360"/>
      </w:pPr>
    </w:lvl>
    <w:lvl w:ilvl="4" w:tplc="1C0A0019" w:tentative="1">
      <w:start w:val="1"/>
      <w:numFmt w:val="lowerLetter"/>
      <w:lvlText w:val="%5."/>
      <w:lvlJc w:val="left"/>
      <w:pPr>
        <w:ind w:left="3381" w:hanging="360"/>
      </w:pPr>
    </w:lvl>
    <w:lvl w:ilvl="5" w:tplc="1C0A001B" w:tentative="1">
      <w:start w:val="1"/>
      <w:numFmt w:val="lowerRoman"/>
      <w:lvlText w:val="%6."/>
      <w:lvlJc w:val="right"/>
      <w:pPr>
        <w:ind w:left="4101" w:hanging="180"/>
      </w:pPr>
    </w:lvl>
    <w:lvl w:ilvl="6" w:tplc="1C0A000F" w:tentative="1">
      <w:start w:val="1"/>
      <w:numFmt w:val="decimal"/>
      <w:lvlText w:val="%7."/>
      <w:lvlJc w:val="left"/>
      <w:pPr>
        <w:ind w:left="4821" w:hanging="360"/>
      </w:pPr>
    </w:lvl>
    <w:lvl w:ilvl="7" w:tplc="1C0A0019" w:tentative="1">
      <w:start w:val="1"/>
      <w:numFmt w:val="lowerLetter"/>
      <w:lvlText w:val="%8."/>
      <w:lvlJc w:val="left"/>
      <w:pPr>
        <w:ind w:left="5541" w:hanging="360"/>
      </w:pPr>
    </w:lvl>
    <w:lvl w:ilvl="8" w:tplc="1C0A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7" w15:restartNumberingAfterBreak="0">
    <w:nsid w:val="5F242522"/>
    <w:multiLevelType w:val="hybridMultilevel"/>
    <w:tmpl w:val="153AADDA"/>
    <w:lvl w:ilvl="0" w:tplc="1C0A000F">
      <w:start w:val="1"/>
      <w:numFmt w:val="decimal"/>
      <w:lvlText w:val="%1."/>
      <w:lvlJc w:val="left"/>
      <w:pPr>
        <w:ind w:left="720" w:hanging="360"/>
      </w:pPr>
    </w:lvl>
    <w:lvl w:ilvl="1" w:tplc="1C0A0019">
      <w:start w:val="1"/>
      <w:numFmt w:val="lowerLetter"/>
      <w:lvlText w:val="%2."/>
      <w:lvlJc w:val="left"/>
      <w:pPr>
        <w:ind w:left="1440" w:hanging="360"/>
      </w:pPr>
    </w:lvl>
    <w:lvl w:ilvl="2" w:tplc="1C0A001B">
      <w:start w:val="1"/>
      <w:numFmt w:val="lowerRoman"/>
      <w:lvlText w:val="%3."/>
      <w:lvlJc w:val="right"/>
      <w:pPr>
        <w:ind w:left="2160" w:hanging="180"/>
      </w:pPr>
    </w:lvl>
    <w:lvl w:ilvl="3" w:tplc="1C0A000F">
      <w:start w:val="1"/>
      <w:numFmt w:val="decimal"/>
      <w:lvlText w:val="%4."/>
      <w:lvlJc w:val="left"/>
      <w:pPr>
        <w:ind w:left="2880" w:hanging="360"/>
      </w:pPr>
    </w:lvl>
    <w:lvl w:ilvl="4" w:tplc="1C0A0019">
      <w:start w:val="1"/>
      <w:numFmt w:val="lowerLetter"/>
      <w:lvlText w:val="%5."/>
      <w:lvlJc w:val="left"/>
      <w:pPr>
        <w:ind w:left="3600" w:hanging="360"/>
      </w:pPr>
    </w:lvl>
    <w:lvl w:ilvl="5" w:tplc="1C0A001B">
      <w:start w:val="1"/>
      <w:numFmt w:val="lowerRoman"/>
      <w:lvlText w:val="%6."/>
      <w:lvlJc w:val="right"/>
      <w:pPr>
        <w:ind w:left="4320" w:hanging="180"/>
      </w:pPr>
    </w:lvl>
    <w:lvl w:ilvl="6" w:tplc="1C0A000F">
      <w:start w:val="1"/>
      <w:numFmt w:val="decimal"/>
      <w:lvlText w:val="%7."/>
      <w:lvlJc w:val="left"/>
      <w:pPr>
        <w:ind w:left="5040" w:hanging="360"/>
      </w:pPr>
    </w:lvl>
    <w:lvl w:ilvl="7" w:tplc="1C0A0019">
      <w:start w:val="1"/>
      <w:numFmt w:val="lowerLetter"/>
      <w:lvlText w:val="%8."/>
      <w:lvlJc w:val="left"/>
      <w:pPr>
        <w:ind w:left="5760" w:hanging="360"/>
      </w:pPr>
    </w:lvl>
    <w:lvl w:ilvl="8" w:tplc="1C0A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070022D"/>
    <w:multiLevelType w:val="hybridMultilevel"/>
    <w:tmpl w:val="4398ACFE"/>
    <w:lvl w:ilvl="0" w:tplc="1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9DD6F0A"/>
    <w:multiLevelType w:val="hybridMultilevel"/>
    <w:tmpl w:val="29EEE8CC"/>
    <w:lvl w:ilvl="0" w:tplc="1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B971C4E"/>
    <w:multiLevelType w:val="hybridMultilevel"/>
    <w:tmpl w:val="1A6ADCA2"/>
    <w:lvl w:ilvl="0" w:tplc="F77850F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042270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AAA01B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8FA15E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49EB77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FF26C2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A7AE93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FC4E26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97E89B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8"/>
  </w:num>
  <w:num w:numId="2">
    <w:abstractNumId w:val="6"/>
  </w:num>
  <w:num w:numId="3">
    <w:abstractNumId w:val="3"/>
  </w:num>
  <w:num w:numId="4">
    <w:abstractNumId w:val="0"/>
  </w:num>
  <w:num w:numId="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</w:num>
  <w:num w:numId="7">
    <w:abstractNumId w:val="7"/>
  </w:num>
  <w:num w:numId="8">
    <w:abstractNumId w:val="1"/>
  </w:num>
  <w:num w:numId="9">
    <w:abstractNumId w:val="10"/>
  </w:num>
  <w:num w:numId="10">
    <w:abstractNumId w:val="4"/>
  </w:num>
  <w:num w:numId="11">
    <w:abstractNumId w:val="5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78AB"/>
    <w:rsid w:val="00001B5D"/>
    <w:rsid w:val="0002148D"/>
    <w:rsid w:val="0003599F"/>
    <w:rsid w:val="00066CF6"/>
    <w:rsid w:val="00097ACA"/>
    <w:rsid w:val="000C1B69"/>
    <w:rsid w:val="001531E0"/>
    <w:rsid w:val="0016149A"/>
    <w:rsid w:val="00176D36"/>
    <w:rsid w:val="001E495F"/>
    <w:rsid w:val="001E568B"/>
    <w:rsid w:val="002115A1"/>
    <w:rsid w:val="0025578B"/>
    <w:rsid w:val="002971FD"/>
    <w:rsid w:val="002A4233"/>
    <w:rsid w:val="002A6274"/>
    <w:rsid w:val="002B2DD0"/>
    <w:rsid w:val="002C2B15"/>
    <w:rsid w:val="0031355F"/>
    <w:rsid w:val="00317A89"/>
    <w:rsid w:val="00362E28"/>
    <w:rsid w:val="003703A7"/>
    <w:rsid w:val="00397CDE"/>
    <w:rsid w:val="003B1A6A"/>
    <w:rsid w:val="003E5110"/>
    <w:rsid w:val="00400746"/>
    <w:rsid w:val="0040538E"/>
    <w:rsid w:val="004173F1"/>
    <w:rsid w:val="00432DCC"/>
    <w:rsid w:val="00433E78"/>
    <w:rsid w:val="0045464A"/>
    <w:rsid w:val="00477160"/>
    <w:rsid w:val="00491507"/>
    <w:rsid w:val="004B3679"/>
    <w:rsid w:val="004D1542"/>
    <w:rsid w:val="004D4468"/>
    <w:rsid w:val="00522DA5"/>
    <w:rsid w:val="005433F9"/>
    <w:rsid w:val="005478DD"/>
    <w:rsid w:val="005506B4"/>
    <w:rsid w:val="00580082"/>
    <w:rsid w:val="00587D2D"/>
    <w:rsid w:val="00597D35"/>
    <w:rsid w:val="005D04AD"/>
    <w:rsid w:val="005E1677"/>
    <w:rsid w:val="005E3B52"/>
    <w:rsid w:val="005E6FDB"/>
    <w:rsid w:val="00601B69"/>
    <w:rsid w:val="0060389B"/>
    <w:rsid w:val="0065513D"/>
    <w:rsid w:val="006578AB"/>
    <w:rsid w:val="00670E55"/>
    <w:rsid w:val="00693816"/>
    <w:rsid w:val="00696EDC"/>
    <w:rsid w:val="00697024"/>
    <w:rsid w:val="006A0850"/>
    <w:rsid w:val="006C104A"/>
    <w:rsid w:val="006D0339"/>
    <w:rsid w:val="006D76C2"/>
    <w:rsid w:val="006F2747"/>
    <w:rsid w:val="00704B9B"/>
    <w:rsid w:val="00763A0F"/>
    <w:rsid w:val="00773957"/>
    <w:rsid w:val="00792DC7"/>
    <w:rsid w:val="007A0243"/>
    <w:rsid w:val="007A2ACB"/>
    <w:rsid w:val="007A3C5E"/>
    <w:rsid w:val="007D5BF9"/>
    <w:rsid w:val="007E7DCA"/>
    <w:rsid w:val="00802B88"/>
    <w:rsid w:val="008127F5"/>
    <w:rsid w:val="00840F34"/>
    <w:rsid w:val="00857719"/>
    <w:rsid w:val="008667D4"/>
    <w:rsid w:val="008C6830"/>
    <w:rsid w:val="008D24C9"/>
    <w:rsid w:val="008E7321"/>
    <w:rsid w:val="008E79A6"/>
    <w:rsid w:val="00933164"/>
    <w:rsid w:val="00935F92"/>
    <w:rsid w:val="00944E70"/>
    <w:rsid w:val="00994A15"/>
    <w:rsid w:val="009A6F8B"/>
    <w:rsid w:val="009C330F"/>
    <w:rsid w:val="00A111F5"/>
    <w:rsid w:val="00A12366"/>
    <w:rsid w:val="00A150D5"/>
    <w:rsid w:val="00A4348B"/>
    <w:rsid w:val="00A43F94"/>
    <w:rsid w:val="00A47B4C"/>
    <w:rsid w:val="00A708EB"/>
    <w:rsid w:val="00A75144"/>
    <w:rsid w:val="00AC437A"/>
    <w:rsid w:val="00AC79B3"/>
    <w:rsid w:val="00AD7718"/>
    <w:rsid w:val="00B00A52"/>
    <w:rsid w:val="00B03C39"/>
    <w:rsid w:val="00B55474"/>
    <w:rsid w:val="00C00440"/>
    <w:rsid w:val="00C257C0"/>
    <w:rsid w:val="00C35701"/>
    <w:rsid w:val="00C728A4"/>
    <w:rsid w:val="00C731EC"/>
    <w:rsid w:val="00C937C6"/>
    <w:rsid w:val="00CC577A"/>
    <w:rsid w:val="00CD0789"/>
    <w:rsid w:val="00CF353F"/>
    <w:rsid w:val="00D31C58"/>
    <w:rsid w:val="00D56719"/>
    <w:rsid w:val="00DA0019"/>
    <w:rsid w:val="00DB49C6"/>
    <w:rsid w:val="00DC7E1A"/>
    <w:rsid w:val="00DE1FFB"/>
    <w:rsid w:val="00DE70A0"/>
    <w:rsid w:val="00DF3DF7"/>
    <w:rsid w:val="00DF6221"/>
    <w:rsid w:val="00E533EF"/>
    <w:rsid w:val="00E662E7"/>
    <w:rsid w:val="00EA3795"/>
    <w:rsid w:val="00EE5723"/>
    <w:rsid w:val="00EF5C9C"/>
    <w:rsid w:val="00F04816"/>
    <w:rsid w:val="00F33F2C"/>
    <w:rsid w:val="00F63580"/>
    <w:rsid w:val="00F7721E"/>
    <w:rsid w:val="00F846DB"/>
    <w:rsid w:val="00FF1095"/>
    <w:rsid w:val="00FF13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D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E18445B"/>
  <w15:docId w15:val="{AD0E600A-1FD6-404E-8933-384954D5B5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es-DO" w:eastAsia="es-D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paragraph" w:styleId="Heading3">
    <w:name w:val="heading 3"/>
    <w:basedOn w:val="Normal"/>
    <w:link w:val="Heading3Char"/>
    <w:uiPriority w:val="9"/>
    <w:qFormat/>
    <w:rsid w:val="00A75144"/>
    <w:pPr>
      <w:spacing w:before="100" w:beforeAutospacing="1" w:after="100" w:afterAutospacing="1"/>
      <w:outlineLvl w:val="2"/>
    </w:pPr>
    <w:rPr>
      <w:rFonts w:ascii="Times New Roman" w:eastAsia="Times New Roman" w:hAnsi="Times New Roman"/>
      <w:b/>
      <w:bCs/>
      <w:sz w:val="27"/>
      <w:szCs w:val="27"/>
      <w:lang w:val="es-ES" w:eastAsia="es-E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578A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578AB"/>
  </w:style>
  <w:style w:type="paragraph" w:styleId="Footer">
    <w:name w:val="footer"/>
    <w:basedOn w:val="Normal"/>
    <w:link w:val="FooterChar"/>
    <w:uiPriority w:val="99"/>
    <w:unhideWhenUsed/>
    <w:rsid w:val="006578A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578AB"/>
  </w:style>
  <w:style w:type="paragraph" w:styleId="NoSpacing">
    <w:name w:val="No Spacing"/>
    <w:aliases w:val="Patt01"/>
    <w:link w:val="NoSpacingChar"/>
    <w:uiPriority w:val="1"/>
    <w:qFormat/>
    <w:rsid w:val="00994A15"/>
    <w:pPr>
      <w:widowControl w:val="0"/>
      <w:suppressAutoHyphens/>
    </w:pPr>
    <w:rPr>
      <w:rFonts w:ascii="Times New Roman" w:eastAsia="Lucida Sans Unicode" w:hAnsi="Times New Roman"/>
      <w:kern w:val="1"/>
      <w:sz w:val="24"/>
      <w:szCs w:val="24"/>
      <w:lang w:val="es-ES" w:eastAsia="en-US"/>
    </w:rPr>
  </w:style>
  <w:style w:type="character" w:styleId="Emphasis">
    <w:name w:val="Emphasis"/>
    <w:uiPriority w:val="20"/>
    <w:qFormat/>
    <w:rsid w:val="00994A15"/>
    <w:rPr>
      <w:i/>
      <w:iCs/>
    </w:rPr>
  </w:style>
  <w:style w:type="character" w:customStyle="1" w:styleId="apple-converted-space">
    <w:name w:val="apple-converted-space"/>
    <w:rsid w:val="00994A15"/>
  </w:style>
  <w:style w:type="character" w:customStyle="1" w:styleId="NoSpacingChar">
    <w:name w:val="No Spacing Char"/>
    <w:aliases w:val="Patt01 Char"/>
    <w:link w:val="NoSpacing"/>
    <w:uiPriority w:val="1"/>
    <w:rsid w:val="00994A15"/>
    <w:rPr>
      <w:rFonts w:ascii="Times New Roman" w:eastAsia="Lucida Sans Unicode" w:hAnsi="Times New Roman"/>
      <w:kern w:val="1"/>
      <w:sz w:val="24"/>
      <w:szCs w:val="24"/>
      <w:lang w:val="es-ES" w:eastAsia="en-US" w:bidi="ar-SA"/>
    </w:rPr>
  </w:style>
  <w:style w:type="character" w:styleId="CommentReference">
    <w:name w:val="annotation reference"/>
    <w:uiPriority w:val="99"/>
    <w:semiHidden/>
    <w:unhideWhenUsed/>
    <w:rsid w:val="00994A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94A15"/>
    <w:rPr>
      <w:rFonts w:ascii="Times New Roman" w:eastAsia="Times New Roman" w:hAnsi="Times New Roman"/>
      <w:sz w:val="20"/>
      <w:szCs w:val="20"/>
      <w:lang w:val="es-ES_tradnl" w:eastAsia="es-ES_tradnl"/>
    </w:rPr>
  </w:style>
  <w:style w:type="character" w:customStyle="1" w:styleId="CommentTextChar">
    <w:name w:val="Comment Text Char"/>
    <w:link w:val="CommentText"/>
    <w:uiPriority w:val="99"/>
    <w:semiHidden/>
    <w:rsid w:val="00994A15"/>
    <w:rPr>
      <w:rFonts w:ascii="Times New Roman" w:eastAsia="Times New Roman" w:hAnsi="Times New Roman"/>
      <w:lang w:val="es-ES_tradnl" w:eastAsia="es-ES_tradnl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94A15"/>
    <w:rPr>
      <w:rFonts w:ascii="Segoe UI" w:hAnsi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994A15"/>
    <w:rPr>
      <w:rFonts w:ascii="Segoe UI" w:hAnsi="Segoe UI" w:cs="Segoe UI"/>
      <w:sz w:val="18"/>
      <w:szCs w:val="18"/>
      <w:lang w:val="en-US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63580"/>
    <w:rPr>
      <w:b/>
      <w:bCs/>
      <w:lang w:val="en-US" w:eastAsia="en-US"/>
    </w:rPr>
  </w:style>
  <w:style w:type="character" w:customStyle="1" w:styleId="CommentSubjectChar">
    <w:name w:val="Comment Subject Char"/>
    <w:link w:val="CommentSubject"/>
    <w:uiPriority w:val="99"/>
    <w:semiHidden/>
    <w:rsid w:val="00F63580"/>
    <w:rPr>
      <w:rFonts w:ascii="Times New Roman" w:eastAsia="Times New Roman" w:hAnsi="Times New Roman"/>
      <w:b/>
      <w:bCs/>
      <w:lang w:val="en-US" w:eastAsia="en-US"/>
    </w:rPr>
  </w:style>
  <w:style w:type="paragraph" w:customStyle="1" w:styleId="Default">
    <w:name w:val="Default"/>
    <w:rsid w:val="007E7DCA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ListParagraph">
    <w:name w:val="List Paragraph"/>
    <w:basedOn w:val="Normal"/>
    <w:link w:val="ListParagraphChar"/>
    <w:uiPriority w:val="34"/>
    <w:qFormat/>
    <w:rsid w:val="007E7DCA"/>
    <w:pPr>
      <w:ind w:left="720"/>
      <w:contextualSpacing/>
    </w:pPr>
    <w:rPr>
      <w:rFonts w:ascii="Times New Roman" w:eastAsia="Times New Roman" w:hAnsi="Times New Roman"/>
      <w:color w:val="000000"/>
    </w:rPr>
  </w:style>
  <w:style w:type="table" w:styleId="TableGrid">
    <w:name w:val="Table Grid"/>
    <w:basedOn w:val="TableNormal"/>
    <w:uiPriority w:val="39"/>
    <w:rsid w:val="006F2747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semiHidden/>
    <w:unhideWhenUsed/>
    <w:rsid w:val="006F2747"/>
    <w:rPr>
      <w:color w:val="0000FF"/>
      <w:u w:val="single"/>
    </w:rPr>
  </w:style>
  <w:style w:type="character" w:customStyle="1" w:styleId="ListParagraphChar">
    <w:name w:val="List Paragraph Char"/>
    <w:link w:val="ListParagraph"/>
    <w:uiPriority w:val="34"/>
    <w:locked/>
    <w:rsid w:val="006F2747"/>
    <w:rPr>
      <w:rFonts w:ascii="Times New Roman" w:eastAsia="Times New Roman" w:hAnsi="Times New Roman"/>
      <w:color w:val="000000"/>
      <w:sz w:val="24"/>
      <w:szCs w:val="24"/>
      <w:lang w:val="en-US" w:eastAsia="en-US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8667D4"/>
    <w:rPr>
      <w:sz w:val="20"/>
      <w:szCs w:val="20"/>
    </w:rPr>
  </w:style>
  <w:style w:type="character" w:customStyle="1" w:styleId="FootnoteTextChar">
    <w:name w:val="Footnote Text Char"/>
    <w:link w:val="FootnoteText"/>
    <w:uiPriority w:val="99"/>
    <w:semiHidden/>
    <w:rsid w:val="008667D4"/>
    <w:rPr>
      <w:lang w:val="en-US" w:eastAsia="en-US"/>
    </w:rPr>
  </w:style>
  <w:style w:type="character" w:styleId="FootnoteReference">
    <w:name w:val="footnote reference"/>
    <w:uiPriority w:val="99"/>
    <w:semiHidden/>
    <w:unhideWhenUsed/>
    <w:rsid w:val="008667D4"/>
    <w:rPr>
      <w:vertAlign w:val="superscript"/>
    </w:rPr>
  </w:style>
  <w:style w:type="character" w:customStyle="1" w:styleId="Heading3Char">
    <w:name w:val="Heading 3 Char"/>
    <w:link w:val="Heading3"/>
    <w:uiPriority w:val="9"/>
    <w:rsid w:val="00A75144"/>
    <w:rPr>
      <w:rFonts w:ascii="Times New Roman" w:eastAsia="Times New Roman" w:hAnsi="Times New Roman"/>
      <w:b/>
      <w:bCs/>
      <w:sz w:val="27"/>
      <w:szCs w:val="27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922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19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83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06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534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21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38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37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24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23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54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86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0581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1535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77176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04113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88170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50664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76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8829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646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5594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73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19078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42881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91912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42402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95562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61703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724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65243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29431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818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7005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7349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3923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943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806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dm.unfccc.int/Projects/DB/AENOR1153378528.03/view" TargetMode="External"/><Relationship Id="rId13" Type="http://schemas.openxmlformats.org/officeDocument/2006/relationships/hyperlink" Target="https://cdm.unfccc.int/Projects/DB/DNV-CUK1344079596.55/view" TargetMode="External"/><Relationship Id="rId18" Type="http://schemas.openxmlformats.org/officeDocument/2006/relationships/hyperlink" Target="https://cdm.unfccc.int/Projects/DB/BVQI1351313798.27/view" TargetMode="External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hyperlink" Target="https://cdm.unfccc.int/Projects/DB/RWTUV1346067874.54/view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cdm.unfccc.int/Projects/DB/SGS-UKL1299248484.87/view" TargetMode="External"/><Relationship Id="rId17" Type="http://schemas.openxmlformats.org/officeDocument/2006/relationships/hyperlink" Target="https://cdm.unfccc.int/Projects/DB/CarbonCheck_Cert1350483684.01/view" TargetMode="External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s://cdm.unfccc.int/Projects/DB/BVQI1341341566.68/view" TargetMode="External"/><Relationship Id="rId20" Type="http://schemas.openxmlformats.org/officeDocument/2006/relationships/hyperlink" Target="https://cdm.unfccc.int/Projects/DB/BVQI1356871523.36/view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cdm.unfccc.int/Projects/DB/RWTUV1323884558.36/view" TargetMode="External"/><Relationship Id="rId24" Type="http://schemas.openxmlformats.org/officeDocument/2006/relationships/hyperlink" Target="http://www.nama-database.org/index.php/NAMAs_in_Cement/Co%E2%80%90Processing_and_Waste_Sector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cdm.unfccc.int/Projects/DB/DNV-CUK1347600765.65/view" TargetMode="External"/><Relationship Id="rId23" Type="http://schemas.openxmlformats.org/officeDocument/2006/relationships/hyperlink" Target="http://www.nama-database.org/index.php/Property:Sub-sector" TargetMode="External"/><Relationship Id="rId28" Type="http://schemas.openxmlformats.org/officeDocument/2006/relationships/footer" Target="footer2.xml"/><Relationship Id="rId10" Type="http://schemas.openxmlformats.org/officeDocument/2006/relationships/hyperlink" Target="https://cdm.unfccc.int/Projects/DB/BVQI1322487453.25/view" TargetMode="External"/><Relationship Id="rId19" Type="http://schemas.openxmlformats.org/officeDocument/2006/relationships/hyperlink" Target="https://cdm.unfccc.int/Projects/DB/RINA1354546725.32/view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cdm.unfccc.int/Projects/DB/SGS-UKL1242828888.09/view" TargetMode="External"/><Relationship Id="rId14" Type="http://schemas.openxmlformats.org/officeDocument/2006/relationships/hyperlink" Target="https://cdm.unfccc.int/Projects/DB/RWTUV1346059974.32/view" TargetMode="External"/><Relationship Id="rId22" Type="http://schemas.openxmlformats.org/officeDocument/2006/relationships/hyperlink" Target="http://www.nama-database.org/index.php/Property:Sector_name" TargetMode="External"/><Relationship Id="rId27" Type="http://schemas.openxmlformats.org/officeDocument/2006/relationships/header" Target="header2.xml"/><Relationship Id="rId30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www4.unfccc.int/sites/PublicNAMA/SitePages/Country.aspx?CountryId=52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75F0072-2E48-4FF9-903C-A38BE14CB3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7</Pages>
  <Words>2413</Words>
  <Characters>13758</Characters>
  <Application>Microsoft Office Word</Application>
  <DocSecurity>0</DocSecurity>
  <Lines>114</Lines>
  <Paragraphs>32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>Windows User</Company>
  <LinksUpToDate>false</LinksUpToDate>
  <CharactersWithSpaces>16139</CharactersWithSpaces>
  <SharedDoc>false</SharedDoc>
  <HLinks>
    <vt:vector size="108" baseType="variant">
      <vt:variant>
        <vt:i4>6291530</vt:i4>
      </vt:variant>
      <vt:variant>
        <vt:i4>48</vt:i4>
      </vt:variant>
      <vt:variant>
        <vt:i4>0</vt:i4>
      </vt:variant>
      <vt:variant>
        <vt:i4>5</vt:i4>
      </vt:variant>
      <vt:variant>
        <vt:lpwstr>http://www.nama-database.org/index.php/NAMAs_in_Cement/Co%E2%80%90Processing_and_Waste_Sector</vt:lpwstr>
      </vt:variant>
      <vt:variant>
        <vt:lpwstr/>
      </vt:variant>
      <vt:variant>
        <vt:i4>7536679</vt:i4>
      </vt:variant>
      <vt:variant>
        <vt:i4>45</vt:i4>
      </vt:variant>
      <vt:variant>
        <vt:i4>0</vt:i4>
      </vt:variant>
      <vt:variant>
        <vt:i4>5</vt:i4>
      </vt:variant>
      <vt:variant>
        <vt:lpwstr>http://www.nama-database.org/index.php/Property:Sub-sector</vt:lpwstr>
      </vt:variant>
      <vt:variant>
        <vt:lpwstr/>
      </vt:variant>
      <vt:variant>
        <vt:i4>2621448</vt:i4>
      </vt:variant>
      <vt:variant>
        <vt:i4>42</vt:i4>
      </vt:variant>
      <vt:variant>
        <vt:i4>0</vt:i4>
      </vt:variant>
      <vt:variant>
        <vt:i4>5</vt:i4>
      </vt:variant>
      <vt:variant>
        <vt:lpwstr>http://www.nama-database.org/index.php/Property:Sector_name</vt:lpwstr>
      </vt:variant>
      <vt:variant>
        <vt:lpwstr/>
      </vt:variant>
      <vt:variant>
        <vt:i4>2097196</vt:i4>
      </vt:variant>
      <vt:variant>
        <vt:i4>39</vt:i4>
      </vt:variant>
      <vt:variant>
        <vt:i4>0</vt:i4>
      </vt:variant>
      <vt:variant>
        <vt:i4>5</vt:i4>
      </vt:variant>
      <vt:variant>
        <vt:lpwstr>https://cdm.unfccc.int/Projects/DB/RWTUV1346067874.54/view</vt:lpwstr>
      </vt:variant>
      <vt:variant>
        <vt:lpwstr/>
      </vt:variant>
      <vt:variant>
        <vt:i4>4980812</vt:i4>
      </vt:variant>
      <vt:variant>
        <vt:i4>36</vt:i4>
      </vt:variant>
      <vt:variant>
        <vt:i4>0</vt:i4>
      </vt:variant>
      <vt:variant>
        <vt:i4>5</vt:i4>
      </vt:variant>
      <vt:variant>
        <vt:lpwstr>https://cdm.unfccc.int/Projects/DB/BVQI1356871523.36/view</vt:lpwstr>
      </vt:variant>
      <vt:variant>
        <vt:lpwstr/>
      </vt:variant>
      <vt:variant>
        <vt:i4>5046366</vt:i4>
      </vt:variant>
      <vt:variant>
        <vt:i4>33</vt:i4>
      </vt:variant>
      <vt:variant>
        <vt:i4>0</vt:i4>
      </vt:variant>
      <vt:variant>
        <vt:i4>5</vt:i4>
      </vt:variant>
      <vt:variant>
        <vt:lpwstr>https://cdm.unfccc.int/Projects/DB/RINA1354546725.32/view</vt:lpwstr>
      </vt:variant>
      <vt:variant>
        <vt:lpwstr/>
      </vt:variant>
      <vt:variant>
        <vt:i4>5177413</vt:i4>
      </vt:variant>
      <vt:variant>
        <vt:i4>30</vt:i4>
      </vt:variant>
      <vt:variant>
        <vt:i4>0</vt:i4>
      </vt:variant>
      <vt:variant>
        <vt:i4>5</vt:i4>
      </vt:variant>
      <vt:variant>
        <vt:lpwstr>https://cdm.unfccc.int/Projects/DB/BVQI1351313798.27/view</vt:lpwstr>
      </vt:variant>
      <vt:variant>
        <vt:lpwstr/>
      </vt:variant>
      <vt:variant>
        <vt:i4>6160501</vt:i4>
      </vt:variant>
      <vt:variant>
        <vt:i4>27</vt:i4>
      </vt:variant>
      <vt:variant>
        <vt:i4>0</vt:i4>
      </vt:variant>
      <vt:variant>
        <vt:i4>5</vt:i4>
      </vt:variant>
      <vt:variant>
        <vt:lpwstr>https://cdm.unfccc.int/Projects/DB/CarbonCheck_Cert1350483684.01/view</vt:lpwstr>
      </vt:variant>
      <vt:variant>
        <vt:lpwstr/>
      </vt:variant>
      <vt:variant>
        <vt:i4>4980808</vt:i4>
      </vt:variant>
      <vt:variant>
        <vt:i4>24</vt:i4>
      </vt:variant>
      <vt:variant>
        <vt:i4>0</vt:i4>
      </vt:variant>
      <vt:variant>
        <vt:i4>5</vt:i4>
      </vt:variant>
      <vt:variant>
        <vt:lpwstr>https://cdm.unfccc.int/Projects/DB/BVQI1341341566.68/view</vt:lpwstr>
      </vt:variant>
      <vt:variant>
        <vt:lpwstr/>
      </vt:variant>
      <vt:variant>
        <vt:i4>4194329</vt:i4>
      </vt:variant>
      <vt:variant>
        <vt:i4>21</vt:i4>
      </vt:variant>
      <vt:variant>
        <vt:i4>0</vt:i4>
      </vt:variant>
      <vt:variant>
        <vt:i4>5</vt:i4>
      </vt:variant>
      <vt:variant>
        <vt:lpwstr>https://cdm.unfccc.int/Projects/DB/DNV-CUK1347600765.65/view</vt:lpwstr>
      </vt:variant>
      <vt:variant>
        <vt:lpwstr/>
      </vt:variant>
      <vt:variant>
        <vt:i4>2359332</vt:i4>
      </vt:variant>
      <vt:variant>
        <vt:i4>18</vt:i4>
      </vt:variant>
      <vt:variant>
        <vt:i4>0</vt:i4>
      </vt:variant>
      <vt:variant>
        <vt:i4>5</vt:i4>
      </vt:variant>
      <vt:variant>
        <vt:lpwstr>https://cdm.unfccc.int/Projects/DB/RWTUV1346059974.32/view</vt:lpwstr>
      </vt:variant>
      <vt:variant>
        <vt:lpwstr/>
      </vt:variant>
      <vt:variant>
        <vt:i4>4587545</vt:i4>
      </vt:variant>
      <vt:variant>
        <vt:i4>15</vt:i4>
      </vt:variant>
      <vt:variant>
        <vt:i4>0</vt:i4>
      </vt:variant>
      <vt:variant>
        <vt:i4>5</vt:i4>
      </vt:variant>
      <vt:variant>
        <vt:lpwstr>https://cdm.unfccc.int/Projects/DB/DNV-CUK1344079596.55/view</vt:lpwstr>
      </vt:variant>
      <vt:variant>
        <vt:lpwstr/>
      </vt:variant>
      <vt:variant>
        <vt:i4>4456451</vt:i4>
      </vt:variant>
      <vt:variant>
        <vt:i4>12</vt:i4>
      </vt:variant>
      <vt:variant>
        <vt:i4>0</vt:i4>
      </vt:variant>
      <vt:variant>
        <vt:i4>5</vt:i4>
      </vt:variant>
      <vt:variant>
        <vt:lpwstr>https://cdm.unfccc.int/Projects/DB/SGS-UKL1299248484.87/view</vt:lpwstr>
      </vt:variant>
      <vt:variant>
        <vt:lpwstr/>
      </vt:variant>
      <vt:variant>
        <vt:i4>2883617</vt:i4>
      </vt:variant>
      <vt:variant>
        <vt:i4>9</vt:i4>
      </vt:variant>
      <vt:variant>
        <vt:i4>0</vt:i4>
      </vt:variant>
      <vt:variant>
        <vt:i4>5</vt:i4>
      </vt:variant>
      <vt:variant>
        <vt:lpwstr>https://cdm.unfccc.int/Projects/DB/RWTUV1323884558.36/view</vt:lpwstr>
      </vt:variant>
      <vt:variant>
        <vt:lpwstr/>
      </vt:variant>
      <vt:variant>
        <vt:i4>4522055</vt:i4>
      </vt:variant>
      <vt:variant>
        <vt:i4>6</vt:i4>
      </vt:variant>
      <vt:variant>
        <vt:i4>0</vt:i4>
      </vt:variant>
      <vt:variant>
        <vt:i4>5</vt:i4>
      </vt:variant>
      <vt:variant>
        <vt:lpwstr>https://cdm.unfccc.int/Projects/DB/BVQI1322487453.25/view</vt:lpwstr>
      </vt:variant>
      <vt:variant>
        <vt:lpwstr/>
      </vt:variant>
      <vt:variant>
        <vt:i4>4259850</vt:i4>
      </vt:variant>
      <vt:variant>
        <vt:i4>3</vt:i4>
      </vt:variant>
      <vt:variant>
        <vt:i4>0</vt:i4>
      </vt:variant>
      <vt:variant>
        <vt:i4>5</vt:i4>
      </vt:variant>
      <vt:variant>
        <vt:lpwstr>https://cdm.unfccc.int/Projects/DB/SGS-UKL1242828888.09/view</vt:lpwstr>
      </vt:variant>
      <vt:variant>
        <vt:lpwstr/>
      </vt:variant>
      <vt:variant>
        <vt:i4>3080235</vt:i4>
      </vt:variant>
      <vt:variant>
        <vt:i4>0</vt:i4>
      </vt:variant>
      <vt:variant>
        <vt:i4>0</vt:i4>
      </vt:variant>
      <vt:variant>
        <vt:i4>5</vt:i4>
      </vt:variant>
      <vt:variant>
        <vt:lpwstr>https://cdm.unfccc.int/Projects/DB/AENOR1153378528.03/view</vt:lpwstr>
      </vt:variant>
      <vt:variant>
        <vt:lpwstr/>
      </vt:variant>
      <vt:variant>
        <vt:i4>5701637</vt:i4>
      </vt:variant>
      <vt:variant>
        <vt:i4>0</vt:i4>
      </vt:variant>
      <vt:variant>
        <vt:i4>0</vt:i4>
      </vt:variant>
      <vt:variant>
        <vt:i4>5</vt:i4>
      </vt:variant>
      <vt:variant>
        <vt:lpwstr>https://www4.unfccc.int/sites/PublicNAMA/SitePages/Country.aspx?CountryId=52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cristian de la cruz</cp:lastModifiedBy>
  <cp:revision>2</cp:revision>
  <cp:lastPrinted>2020-03-16T20:49:00Z</cp:lastPrinted>
  <dcterms:created xsi:type="dcterms:W3CDTF">2020-05-20T15:46:00Z</dcterms:created>
  <dcterms:modified xsi:type="dcterms:W3CDTF">2020-05-20T15:46:00Z</dcterms:modified>
</cp:coreProperties>
</file>